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9A" w:rsidRPr="00F334C5" w:rsidRDefault="00AA5F9A" w:rsidP="00D15106">
      <w:pPr>
        <w:spacing w:line="276" w:lineRule="auto"/>
        <w:jc w:val="both"/>
        <w:rPr>
          <w:rFonts w:ascii="Arial" w:hAnsi="Arial" w:cs="Arial"/>
          <w:sz w:val="28"/>
        </w:rPr>
      </w:pPr>
      <w:bookmarkStart w:id="0" w:name="_GoBack"/>
      <w:bookmarkEnd w:id="0"/>
    </w:p>
    <w:p w:rsidR="00B26D37" w:rsidRPr="00077317" w:rsidRDefault="009B2074" w:rsidP="00D15106">
      <w:pPr>
        <w:spacing w:line="276" w:lineRule="auto"/>
        <w:jc w:val="both"/>
        <w:rPr>
          <w:rFonts w:ascii="Arial" w:hAnsi="Arial" w:cs="Arial"/>
          <w:b/>
          <w:sz w:val="40"/>
          <w:szCs w:val="40"/>
        </w:rPr>
      </w:pPr>
      <w:r w:rsidRPr="00077317">
        <w:rPr>
          <w:rFonts w:ascii="Arial" w:hAnsi="Arial" w:cs="Arial"/>
          <w:b/>
          <w:sz w:val="40"/>
          <w:szCs w:val="40"/>
        </w:rPr>
        <w:t>Spaces and Places</w:t>
      </w:r>
      <w:r w:rsidR="00B26D37" w:rsidRPr="00077317">
        <w:rPr>
          <w:rFonts w:ascii="Arial" w:hAnsi="Arial" w:cs="Arial"/>
          <w:b/>
          <w:sz w:val="40"/>
          <w:szCs w:val="40"/>
        </w:rPr>
        <w:t xml:space="preserve"> </w:t>
      </w:r>
      <w:r w:rsidRPr="00077317">
        <w:rPr>
          <w:rFonts w:ascii="Arial" w:hAnsi="Arial" w:cs="Arial"/>
          <w:b/>
          <w:sz w:val="40"/>
          <w:szCs w:val="40"/>
        </w:rPr>
        <w:t xml:space="preserve">Activation </w:t>
      </w:r>
      <w:r w:rsidR="00B26D37" w:rsidRPr="00077317">
        <w:rPr>
          <w:rFonts w:ascii="Arial" w:hAnsi="Arial" w:cs="Arial"/>
          <w:b/>
          <w:sz w:val="40"/>
          <w:szCs w:val="40"/>
        </w:rPr>
        <w:t>Snapshot</w:t>
      </w:r>
    </w:p>
    <w:p w:rsidR="00B26D37" w:rsidRPr="00077317" w:rsidRDefault="003A76F2" w:rsidP="00D1510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77317">
        <w:rPr>
          <w:rFonts w:ascii="Arial" w:hAnsi="Arial" w:cs="Arial"/>
          <w:b/>
          <w:sz w:val="28"/>
          <w:szCs w:val="28"/>
        </w:rPr>
        <w:t>October</w:t>
      </w:r>
      <w:r w:rsidR="00B26D37" w:rsidRPr="00077317">
        <w:rPr>
          <w:rFonts w:ascii="Arial" w:hAnsi="Arial" w:cs="Arial"/>
          <w:b/>
          <w:sz w:val="28"/>
          <w:szCs w:val="28"/>
        </w:rPr>
        <w:t xml:space="preserve"> 2020</w:t>
      </w:r>
    </w:p>
    <w:p w:rsidR="00B26D37" w:rsidRPr="00F334C5" w:rsidRDefault="00B26D37" w:rsidP="00D15106">
      <w:pPr>
        <w:spacing w:line="276" w:lineRule="auto"/>
        <w:jc w:val="both"/>
        <w:rPr>
          <w:rFonts w:ascii="Arial" w:hAnsi="Arial" w:cs="Arial"/>
          <w:sz w:val="28"/>
          <w:szCs w:val="22"/>
        </w:rPr>
      </w:pPr>
    </w:p>
    <w:p w:rsidR="00B26D37" w:rsidRPr="00077317" w:rsidRDefault="00B26D37" w:rsidP="00D151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077317">
        <w:rPr>
          <w:rFonts w:ascii="Arial" w:hAnsi="Arial" w:cs="Arial"/>
          <w:b/>
          <w:sz w:val="28"/>
          <w:szCs w:val="28"/>
        </w:rPr>
        <w:t>Introduction</w:t>
      </w:r>
    </w:p>
    <w:p w:rsidR="009B2074" w:rsidRDefault="009B2074" w:rsidP="00D15106">
      <w:p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077317">
        <w:rPr>
          <w:rFonts w:ascii="Arial" w:eastAsiaTheme="minorHAnsi" w:hAnsi="Arial" w:cs="Arial"/>
          <w:szCs w:val="22"/>
          <w:lang w:eastAsia="en-US"/>
        </w:rPr>
        <w:t xml:space="preserve">Spaces and Places Activation </w:t>
      </w:r>
      <w:r w:rsidR="00B26D37" w:rsidRPr="00077317">
        <w:rPr>
          <w:rFonts w:ascii="Arial" w:eastAsiaTheme="minorHAnsi" w:hAnsi="Arial" w:cs="Arial"/>
          <w:szCs w:val="22"/>
          <w:lang w:eastAsia="en-US"/>
        </w:rPr>
        <w:t xml:space="preserve">is </w:t>
      </w:r>
      <w:r w:rsidR="008E649B" w:rsidRPr="00077317">
        <w:rPr>
          <w:rFonts w:ascii="Arial" w:eastAsiaTheme="minorHAnsi" w:hAnsi="Arial" w:cs="Arial"/>
          <w:szCs w:val="22"/>
          <w:lang w:eastAsia="en-US"/>
        </w:rPr>
        <w:t xml:space="preserve">a program within </w:t>
      </w:r>
      <w:r w:rsidR="00B26D37" w:rsidRPr="00077317">
        <w:rPr>
          <w:rFonts w:ascii="Arial" w:eastAsiaTheme="minorHAnsi" w:hAnsi="Arial" w:cs="Arial"/>
          <w:szCs w:val="22"/>
          <w:lang w:eastAsia="en-US"/>
        </w:rPr>
        <w:t xml:space="preserve">the </w:t>
      </w:r>
      <w:r w:rsidR="0078705F" w:rsidRPr="00077317">
        <w:rPr>
          <w:rFonts w:ascii="Arial" w:eastAsiaTheme="minorHAnsi" w:hAnsi="Arial" w:cs="Arial"/>
          <w:szCs w:val="22"/>
          <w:lang w:eastAsia="en-US"/>
        </w:rPr>
        <w:t xml:space="preserve">Queensland </w:t>
      </w:r>
      <w:r w:rsidR="00B26D37" w:rsidRPr="00077317">
        <w:rPr>
          <w:rFonts w:ascii="Arial" w:eastAsiaTheme="minorHAnsi" w:hAnsi="Arial" w:cs="Arial"/>
          <w:szCs w:val="22"/>
          <w:lang w:eastAsia="en-US"/>
        </w:rPr>
        <w:t>Government's</w:t>
      </w:r>
      <w:r w:rsidR="00DB2B01" w:rsidRPr="00077317">
        <w:rPr>
          <w:rFonts w:ascii="Arial" w:eastAsiaTheme="minorHAnsi" w:hAnsi="Arial" w:cs="Arial"/>
          <w:szCs w:val="22"/>
          <w:lang w:eastAsia="en-US"/>
        </w:rPr>
        <w:t xml:space="preserve"> </w:t>
      </w:r>
      <w:r w:rsidR="00725ED1" w:rsidRPr="00077317">
        <w:rPr>
          <w:rFonts w:ascii="Arial" w:eastAsiaTheme="minorHAnsi" w:hAnsi="Arial" w:cs="Arial"/>
          <w:szCs w:val="22"/>
          <w:lang w:eastAsia="en-US"/>
        </w:rPr>
        <w:t>$22.5 million</w:t>
      </w:r>
      <w:r w:rsidR="00B26D37" w:rsidRPr="00077317">
        <w:rPr>
          <w:rFonts w:ascii="Arial" w:eastAsiaTheme="minorHAnsi" w:hAnsi="Arial" w:cs="Arial"/>
          <w:szCs w:val="22"/>
          <w:lang w:eastAsia="en-US"/>
        </w:rPr>
        <w:t xml:space="preserve"> Arts and Cultural Recovery Package</w:t>
      </w:r>
      <w:r w:rsidR="00EC0BF8" w:rsidRPr="00077317">
        <w:rPr>
          <w:rFonts w:ascii="Arial" w:eastAsiaTheme="minorHAnsi" w:hAnsi="Arial" w:cs="Arial"/>
          <w:szCs w:val="22"/>
          <w:lang w:eastAsia="en-US"/>
        </w:rPr>
        <w:t>. Its purpose is</w:t>
      </w:r>
      <w:r w:rsidR="008E649B" w:rsidRPr="00077317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077317">
        <w:rPr>
          <w:rFonts w:ascii="Arial" w:eastAsiaTheme="minorHAnsi" w:hAnsi="Arial" w:cs="Arial"/>
          <w:szCs w:val="22"/>
          <w:lang w:eastAsia="en-US"/>
        </w:rPr>
        <w:t>to support organisations, creative businesses, local councils and festivals to develop innovative projects of scale that aim to drive cultural and economic outcomes for regional Queensland</w:t>
      </w:r>
      <w:r w:rsidR="005B25CF" w:rsidRPr="00077317">
        <w:rPr>
          <w:rFonts w:ascii="Arial" w:eastAsiaTheme="minorHAnsi" w:hAnsi="Arial" w:cs="Arial"/>
          <w:szCs w:val="22"/>
          <w:lang w:eastAsia="en-US"/>
        </w:rPr>
        <w:t>.</w:t>
      </w:r>
    </w:p>
    <w:p w:rsidR="00F334C5" w:rsidRPr="00077317" w:rsidRDefault="00F334C5" w:rsidP="00D15106">
      <w:pPr>
        <w:spacing w:line="276" w:lineRule="auto"/>
        <w:jc w:val="both"/>
        <w:rPr>
          <w:rFonts w:ascii="Arial" w:hAnsi="Arial" w:cs="Arial"/>
          <w:color w:val="000000" w:themeColor="text1"/>
          <w:szCs w:val="22"/>
          <w:lang w:val="en-GB"/>
        </w:rPr>
      </w:pPr>
    </w:p>
    <w:p w:rsidR="005B25CF" w:rsidRDefault="00725ED1" w:rsidP="00D15106">
      <w:p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077317">
        <w:rPr>
          <w:rFonts w:ascii="Arial" w:eastAsiaTheme="minorHAnsi" w:hAnsi="Arial" w:cs="Arial"/>
          <w:szCs w:val="22"/>
          <w:lang w:eastAsia="en-US"/>
        </w:rPr>
        <w:t>Applicants could apply for</w:t>
      </w:r>
      <w:r w:rsidR="00B26D37" w:rsidRPr="00077317">
        <w:rPr>
          <w:rFonts w:ascii="Arial" w:eastAsiaTheme="minorHAnsi" w:hAnsi="Arial" w:cs="Arial"/>
          <w:szCs w:val="22"/>
          <w:lang w:eastAsia="en-US"/>
        </w:rPr>
        <w:t xml:space="preserve"> up to $</w:t>
      </w:r>
      <w:r w:rsidR="009B2074" w:rsidRPr="00077317">
        <w:rPr>
          <w:rFonts w:ascii="Arial" w:eastAsiaTheme="minorHAnsi" w:hAnsi="Arial" w:cs="Arial"/>
          <w:szCs w:val="22"/>
          <w:lang w:eastAsia="en-US"/>
        </w:rPr>
        <w:t>250,000</w:t>
      </w:r>
      <w:r w:rsidR="00B26D37" w:rsidRPr="00077317">
        <w:rPr>
          <w:rFonts w:ascii="Arial" w:eastAsiaTheme="minorHAnsi" w:hAnsi="Arial" w:cs="Arial"/>
          <w:szCs w:val="22"/>
          <w:lang w:eastAsia="en-US"/>
        </w:rPr>
        <w:t xml:space="preserve"> to support the </w:t>
      </w:r>
      <w:r w:rsidR="009B2074" w:rsidRPr="00077317">
        <w:rPr>
          <w:rFonts w:ascii="Arial" w:eastAsiaTheme="minorHAnsi" w:hAnsi="Arial" w:cs="Arial"/>
          <w:szCs w:val="22"/>
          <w:lang w:eastAsia="en-US"/>
        </w:rPr>
        <w:t>creative development and delivery of arts and cultural activations in regional Queensland that drive cultural tourism</w:t>
      </w:r>
      <w:r w:rsidR="00B26D37" w:rsidRPr="00077317">
        <w:rPr>
          <w:rFonts w:ascii="Arial" w:eastAsiaTheme="minorHAnsi" w:hAnsi="Arial" w:cs="Arial"/>
          <w:szCs w:val="22"/>
          <w:lang w:eastAsia="en-US"/>
        </w:rPr>
        <w:t>.</w:t>
      </w:r>
    </w:p>
    <w:p w:rsidR="00F334C5" w:rsidRPr="00077317" w:rsidRDefault="00F334C5" w:rsidP="00D15106">
      <w:p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8E649B" w:rsidRDefault="00725ED1" w:rsidP="00D15106">
      <w:p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077317">
        <w:rPr>
          <w:rFonts w:ascii="Arial" w:eastAsiaTheme="minorHAnsi" w:hAnsi="Arial" w:cs="Arial"/>
          <w:szCs w:val="22"/>
          <w:lang w:eastAsia="en-US"/>
        </w:rPr>
        <w:t xml:space="preserve">Applications opened on </w:t>
      </w:r>
      <w:r w:rsidR="009B2074" w:rsidRPr="00077317">
        <w:rPr>
          <w:rFonts w:ascii="Arial" w:eastAsiaTheme="minorHAnsi" w:hAnsi="Arial" w:cs="Arial"/>
          <w:szCs w:val="22"/>
          <w:lang w:eastAsia="en-US"/>
        </w:rPr>
        <w:t>15 July</w:t>
      </w:r>
      <w:r w:rsidRPr="00077317">
        <w:rPr>
          <w:rFonts w:ascii="Arial" w:eastAsiaTheme="minorHAnsi" w:hAnsi="Arial" w:cs="Arial"/>
          <w:szCs w:val="22"/>
          <w:lang w:eastAsia="en-US"/>
        </w:rPr>
        <w:t xml:space="preserve"> 2020, and closed on </w:t>
      </w:r>
      <w:r w:rsidR="009B2074" w:rsidRPr="00077317">
        <w:rPr>
          <w:rFonts w:ascii="Arial" w:eastAsiaTheme="minorHAnsi" w:hAnsi="Arial" w:cs="Arial"/>
          <w:szCs w:val="22"/>
          <w:lang w:eastAsia="en-US"/>
        </w:rPr>
        <w:t xml:space="preserve">21 August </w:t>
      </w:r>
      <w:r w:rsidRPr="00077317">
        <w:rPr>
          <w:rFonts w:ascii="Arial" w:eastAsiaTheme="minorHAnsi" w:hAnsi="Arial" w:cs="Arial"/>
          <w:szCs w:val="22"/>
          <w:lang w:eastAsia="en-US"/>
        </w:rPr>
        <w:t>2020.</w:t>
      </w:r>
      <w:r w:rsidR="008E649B" w:rsidRPr="00077317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F334C5" w:rsidRPr="00077317" w:rsidRDefault="00F334C5" w:rsidP="00D15106">
      <w:p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8E649B" w:rsidRPr="00F334C5" w:rsidRDefault="008E649B" w:rsidP="00D151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334C5">
        <w:rPr>
          <w:rFonts w:ascii="Arial" w:hAnsi="Arial" w:cs="Arial"/>
          <w:b/>
          <w:sz w:val="28"/>
          <w:szCs w:val="28"/>
        </w:rPr>
        <w:t xml:space="preserve">Outcomes </w:t>
      </w:r>
    </w:p>
    <w:p w:rsidR="008E649B" w:rsidRPr="00077317" w:rsidRDefault="009B2074" w:rsidP="00D15106">
      <w:pPr>
        <w:spacing w:line="276" w:lineRule="auto"/>
        <w:jc w:val="both"/>
        <w:rPr>
          <w:rFonts w:ascii="Arial" w:hAnsi="Arial" w:cs="Arial"/>
          <w:szCs w:val="22"/>
        </w:rPr>
      </w:pPr>
      <w:r w:rsidRPr="00077317">
        <w:rPr>
          <w:rFonts w:ascii="Arial" w:hAnsi="Arial" w:cs="Arial"/>
          <w:szCs w:val="22"/>
        </w:rPr>
        <w:t>5</w:t>
      </w:r>
      <w:r w:rsidR="008E649B" w:rsidRPr="00077317">
        <w:rPr>
          <w:rFonts w:ascii="Arial" w:hAnsi="Arial" w:cs="Arial"/>
          <w:szCs w:val="22"/>
        </w:rPr>
        <w:t xml:space="preserve"> successful applications (</w:t>
      </w:r>
      <w:r w:rsidRPr="00077317">
        <w:rPr>
          <w:rFonts w:ascii="Arial" w:hAnsi="Arial" w:cs="Arial"/>
          <w:szCs w:val="22"/>
        </w:rPr>
        <w:t>9</w:t>
      </w:r>
      <w:r w:rsidR="008E649B" w:rsidRPr="00077317">
        <w:rPr>
          <w:rFonts w:ascii="Arial" w:hAnsi="Arial" w:cs="Arial"/>
          <w:szCs w:val="22"/>
        </w:rPr>
        <w:t>% success rate) secured total funding of $1,</w:t>
      </w:r>
      <w:r w:rsidRPr="00077317">
        <w:rPr>
          <w:rFonts w:ascii="Arial" w:hAnsi="Arial" w:cs="Arial"/>
          <w:szCs w:val="22"/>
        </w:rPr>
        <w:t>163,813</w:t>
      </w:r>
      <w:r w:rsidR="008E649B" w:rsidRPr="00077317">
        <w:rPr>
          <w:rFonts w:ascii="Arial" w:hAnsi="Arial" w:cs="Arial"/>
          <w:szCs w:val="22"/>
        </w:rPr>
        <w:t>.</w:t>
      </w:r>
    </w:p>
    <w:p w:rsidR="00725ED1" w:rsidRPr="00077317" w:rsidRDefault="008E649B" w:rsidP="00D15106">
      <w:pPr>
        <w:spacing w:line="276" w:lineRule="auto"/>
        <w:jc w:val="both"/>
        <w:rPr>
          <w:rFonts w:ascii="Arial" w:hAnsi="Arial" w:cs="Arial"/>
          <w:szCs w:val="22"/>
        </w:rPr>
      </w:pPr>
      <w:r w:rsidRPr="00077317">
        <w:rPr>
          <w:rFonts w:ascii="Arial" w:hAnsi="Arial" w:cs="Arial"/>
          <w:szCs w:val="22"/>
        </w:rPr>
        <w:t xml:space="preserve">Public announcement of </w:t>
      </w:r>
      <w:hyperlink r:id="rId7" w:history="1">
        <w:r w:rsidRPr="00077317">
          <w:rPr>
            <w:rStyle w:val="Hyperlink"/>
            <w:rFonts w:ascii="Arial" w:hAnsi="Arial" w:cs="Arial"/>
            <w:szCs w:val="22"/>
          </w:rPr>
          <w:t>successful grant recipients</w:t>
        </w:r>
      </w:hyperlink>
      <w:r w:rsidRPr="00077317">
        <w:rPr>
          <w:rFonts w:ascii="Arial" w:hAnsi="Arial" w:cs="Arial"/>
          <w:szCs w:val="22"/>
        </w:rPr>
        <w:t xml:space="preserve"> were made on </w:t>
      </w:r>
      <w:r w:rsidR="009B2074" w:rsidRPr="00077317">
        <w:rPr>
          <w:rFonts w:ascii="Arial" w:hAnsi="Arial" w:cs="Arial"/>
          <w:szCs w:val="22"/>
        </w:rPr>
        <w:t>5</w:t>
      </w:r>
      <w:r w:rsidRPr="00077317">
        <w:rPr>
          <w:rFonts w:ascii="Arial" w:hAnsi="Arial" w:cs="Arial"/>
          <w:szCs w:val="22"/>
        </w:rPr>
        <w:t xml:space="preserve"> October 2020. </w:t>
      </w:r>
    </w:p>
    <w:p w:rsidR="00016E5F" w:rsidRPr="00077317" w:rsidRDefault="00016E5F" w:rsidP="00D15106">
      <w:pPr>
        <w:spacing w:line="276" w:lineRule="auto"/>
        <w:jc w:val="both"/>
        <w:rPr>
          <w:rFonts w:ascii="Arial" w:hAnsi="Arial" w:cs="Arial"/>
          <w:szCs w:val="22"/>
        </w:rPr>
      </w:pPr>
    </w:p>
    <w:p w:rsidR="00A365FA" w:rsidRPr="00077317" w:rsidRDefault="00A365FA" w:rsidP="00D151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077317">
        <w:rPr>
          <w:rFonts w:ascii="Arial" w:hAnsi="Arial" w:cs="Arial"/>
          <w:b/>
          <w:sz w:val="28"/>
          <w:szCs w:val="28"/>
        </w:rPr>
        <w:t xml:space="preserve">General Feedback  </w:t>
      </w:r>
    </w:p>
    <w:p w:rsidR="00B26D37" w:rsidRPr="00077317" w:rsidRDefault="00B26D37" w:rsidP="00D15106">
      <w:pPr>
        <w:spacing w:line="276" w:lineRule="auto"/>
        <w:jc w:val="both"/>
        <w:rPr>
          <w:rFonts w:ascii="Arial" w:hAnsi="Arial" w:cs="Arial"/>
          <w:szCs w:val="22"/>
        </w:rPr>
      </w:pPr>
      <w:r w:rsidRPr="00077317">
        <w:rPr>
          <w:rFonts w:ascii="Arial" w:hAnsi="Arial" w:cs="Arial"/>
          <w:szCs w:val="22"/>
        </w:rPr>
        <w:t xml:space="preserve">Successful applications were able to clearly demonstrate how their proposed activity responded to the </w:t>
      </w:r>
      <w:r w:rsidR="009B2074" w:rsidRPr="00077317">
        <w:rPr>
          <w:rFonts w:ascii="Arial" w:hAnsi="Arial" w:cs="Arial"/>
          <w:szCs w:val="22"/>
        </w:rPr>
        <w:t xml:space="preserve">Spaces and Places Activation </w:t>
      </w:r>
      <w:r w:rsidR="003B065B" w:rsidRPr="00077317">
        <w:rPr>
          <w:rFonts w:ascii="Arial" w:hAnsi="Arial" w:cs="Arial"/>
          <w:szCs w:val="22"/>
        </w:rPr>
        <w:t xml:space="preserve">fund’s objectives and the </w:t>
      </w:r>
      <w:hyperlink r:id="rId8" w:history="1">
        <w:r w:rsidRPr="00077317">
          <w:rPr>
            <w:rStyle w:val="Hyperlink"/>
            <w:rFonts w:ascii="Arial" w:hAnsi="Arial" w:cs="Arial"/>
            <w:szCs w:val="22"/>
          </w:rPr>
          <w:t>published assessment criteria</w:t>
        </w:r>
      </w:hyperlink>
      <w:r w:rsidR="00BA4272" w:rsidRPr="00077317">
        <w:rPr>
          <w:rFonts w:ascii="Arial" w:hAnsi="Arial" w:cs="Arial"/>
          <w:szCs w:val="22"/>
        </w:rPr>
        <w:t>.</w:t>
      </w:r>
    </w:p>
    <w:p w:rsidR="00B26D37" w:rsidRPr="00077317" w:rsidRDefault="00B26D37" w:rsidP="00D15106">
      <w:p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B26D37" w:rsidRPr="00077317" w:rsidRDefault="00B26D37" w:rsidP="00D15106">
      <w:pPr>
        <w:spacing w:line="276" w:lineRule="auto"/>
        <w:jc w:val="both"/>
        <w:rPr>
          <w:rFonts w:ascii="Arial" w:hAnsi="Arial" w:cs="Arial"/>
          <w:szCs w:val="22"/>
        </w:rPr>
      </w:pPr>
      <w:r w:rsidRPr="00077317">
        <w:rPr>
          <w:rFonts w:ascii="Arial" w:hAnsi="Arial" w:cs="Arial"/>
          <w:szCs w:val="22"/>
        </w:rPr>
        <w:t>All applications</w:t>
      </w:r>
      <w:r w:rsidR="00725ED1" w:rsidRPr="00077317">
        <w:rPr>
          <w:rFonts w:ascii="Arial" w:hAnsi="Arial" w:cs="Arial"/>
          <w:szCs w:val="22"/>
        </w:rPr>
        <w:t xml:space="preserve"> </w:t>
      </w:r>
      <w:r w:rsidRPr="00077317">
        <w:rPr>
          <w:rFonts w:ascii="Arial" w:hAnsi="Arial" w:cs="Arial"/>
          <w:szCs w:val="22"/>
        </w:rPr>
        <w:t xml:space="preserve">were assessed and moderated by a panel of industry-based peer assessors. </w:t>
      </w:r>
      <w:r w:rsidR="00725ED1" w:rsidRPr="00077317">
        <w:rPr>
          <w:rFonts w:ascii="Arial" w:hAnsi="Arial" w:cs="Arial"/>
          <w:szCs w:val="22"/>
        </w:rPr>
        <w:t xml:space="preserve">The </w:t>
      </w:r>
      <w:r w:rsidRPr="00077317">
        <w:rPr>
          <w:rFonts w:ascii="Arial" w:hAnsi="Arial" w:cs="Arial"/>
          <w:szCs w:val="22"/>
        </w:rPr>
        <w:t>panel provided the following general feedback for applicants</w:t>
      </w:r>
      <w:r w:rsidR="008E649B" w:rsidRPr="00077317">
        <w:rPr>
          <w:rFonts w:ascii="Arial" w:hAnsi="Arial" w:cs="Arial"/>
          <w:szCs w:val="22"/>
        </w:rPr>
        <w:t>. Successful applicants</w:t>
      </w:r>
      <w:r w:rsidR="00292864">
        <w:rPr>
          <w:rFonts w:ascii="Arial" w:hAnsi="Arial" w:cs="Arial"/>
          <w:szCs w:val="22"/>
        </w:rPr>
        <w:t>:</w:t>
      </w:r>
    </w:p>
    <w:p w:rsidR="00F55D91" w:rsidRPr="00292864" w:rsidRDefault="003445F7" w:rsidP="00D1510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Cs w:val="22"/>
        </w:rPr>
      </w:pPr>
      <w:r w:rsidRPr="00292864">
        <w:rPr>
          <w:rFonts w:ascii="Arial" w:hAnsi="Arial" w:cs="Arial"/>
          <w:szCs w:val="22"/>
        </w:rPr>
        <w:t>E</w:t>
      </w:r>
      <w:r w:rsidR="00F55D91" w:rsidRPr="00292864">
        <w:rPr>
          <w:rFonts w:ascii="Arial" w:hAnsi="Arial" w:cs="Arial"/>
          <w:szCs w:val="22"/>
        </w:rPr>
        <w:t>vidence</w:t>
      </w:r>
      <w:r w:rsidRPr="00292864">
        <w:rPr>
          <w:rFonts w:ascii="Arial" w:hAnsi="Arial" w:cs="Arial"/>
          <w:szCs w:val="22"/>
        </w:rPr>
        <w:t>d</w:t>
      </w:r>
      <w:r w:rsidR="00F55D91" w:rsidRPr="00292864">
        <w:rPr>
          <w:rFonts w:ascii="Arial" w:hAnsi="Arial" w:cs="Arial"/>
          <w:szCs w:val="22"/>
        </w:rPr>
        <w:t xml:space="preserve"> how Arts Queensland’s investment in the funded activities would drive additional or new visitation to the location and/or increase the stay of visitors already there, and the economic impact that would bring. </w:t>
      </w:r>
    </w:p>
    <w:p w:rsidR="00016E5F" w:rsidRPr="00292864" w:rsidRDefault="00016E5F" w:rsidP="00D1510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Cs w:val="22"/>
        </w:rPr>
      </w:pPr>
      <w:r w:rsidRPr="00292864">
        <w:rPr>
          <w:rFonts w:ascii="Arial" w:hAnsi="Arial" w:cs="Arial"/>
          <w:szCs w:val="22"/>
        </w:rPr>
        <w:t>D</w:t>
      </w:r>
      <w:r w:rsidR="00F55D91" w:rsidRPr="00292864">
        <w:rPr>
          <w:rFonts w:ascii="Arial" w:hAnsi="Arial" w:cs="Arial"/>
          <w:szCs w:val="22"/>
        </w:rPr>
        <w:t>emonstrate</w:t>
      </w:r>
      <w:r w:rsidRPr="00292864">
        <w:rPr>
          <w:rFonts w:ascii="Arial" w:hAnsi="Arial" w:cs="Arial"/>
          <w:szCs w:val="22"/>
        </w:rPr>
        <w:t>d</w:t>
      </w:r>
      <w:r w:rsidR="00F55D91" w:rsidRPr="00292864">
        <w:rPr>
          <w:rFonts w:ascii="Arial" w:hAnsi="Arial" w:cs="Arial"/>
          <w:szCs w:val="22"/>
        </w:rPr>
        <w:t xml:space="preserve"> strong partnerships and robust marketing strategies to help them reach</w:t>
      </w:r>
      <w:r w:rsidRPr="00292864">
        <w:rPr>
          <w:rFonts w:ascii="Arial" w:hAnsi="Arial" w:cs="Arial"/>
          <w:szCs w:val="22"/>
        </w:rPr>
        <w:t xml:space="preserve"> the target market for their cultural tourism offering. </w:t>
      </w:r>
    </w:p>
    <w:p w:rsidR="00B26D37" w:rsidRPr="00292864" w:rsidRDefault="00016E5F" w:rsidP="00D1510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Cs w:val="22"/>
        </w:rPr>
      </w:pPr>
      <w:r w:rsidRPr="00292864">
        <w:rPr>
          <w:rFonts w:ascii="Arial" w:hAnsi="Arial" w:cs="Arial"/>
          <w:szCs w:val="22"/>
        </w:rPr>
        <w:t>P</w:t>
      </w:r>
      <w:r w:rsidR="00011C20" w:rsidRPr="00292864">
        <w:rPr>
          <w:rFonts w:ascii="Arial" w:hAnsi="Arial" w:cs="Arial"/>
          <w:szCs w:val="22"/>
        </w:rPr>
        <w:t xml:space="preserve">resented high quality artistic offerings </w:t>
      </w:r>
      <w:r w:rsidR="00F55D91" w:rsidRPr="00292864">
        <w:rPr>
          <w:rFonts w:ascii="Arial" w:hAnsi="Arial" w:cs="Arial"/>
          <w:szCs w:val="22"/>
        </w:rPr>
        <w:t>of scale appropriate to the funding requested that would generate substantial employment opportunities for Queensland artists and arts workers.</w:t>
      </w:r>
      <w:r w:rsidR="00B26D37" w:rsidRPr="00292864">
        <w:rPr>
          <w:rFonts w:ascii="Arial" w:hAnsi="Arial" w:cs="Arial"/>
          <w:szCs w:val="22"/>
        </w:rPr>
        <w:t xml:space="preserve"> </w:t>
      </w:r>
    </w:p>
    <w:p w:rsidR="00B26D37" w:rsidRPr="00077317" w:rsidRDefault="00B26D37" w:rsidP="00D151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B26D37" w:rsidRPr="00077317" w:rsidSect="00E31481">
      <w:headerReference w:type="default" r:id="rId9"/>
      <w:footerReference w:type="default" r:id="rId10"/>
      <w:pgSz w:w="11906" w:h="16838"/>
      <w:pgMar w:top="1440" w:right="1440" w:bottom="1440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49" w:rsidRDefault="00891249" w:rsidP="00E31481">
      <w:r>
        <w:separator/>
      </w:r>
    </w:p>
  </w:endnote>
  <w:endnote w:type="continuationSeparator" w:id="0">
    <w:p w:rsidR="00891249" w:rsidRDefault="00891249" w:rsidP="00E3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81" w:rsidRDefault="00E3148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6AC3B7" wp14:editId="34E33752">
          <wp:simplePos x="0" y="0"/>
          <wp:positionH relativeFrom="page">
            <wp:align>left</wp:align>
          </wp:positionH>
          <wp:positionV relativeFrom="paragraph">
            <wp:posOffset>-117695</wp:posOffset>
          </wp:positionV>
          <wp:extent cx="7658100" cy="7277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7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49" w:rsidRDefault="00891249" w:rsidP="00E31481">
      <w:r>
        <w:separator/>
      </w:r>
    </w:p>
  </w:footnote>
  <w:footnote w:type="continuationSeparator" w:id="0">
    <w:p w:rsidR="00891249" w:rsidRDefault="00891249" w:rsidP="00E3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81" w:rsidRDefault="00E3148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9B8579" wp14:editId="305C5D0F">
          <wp:simplePos x="0" y="0"/>
          <wp:positionH relativeFrom="page">
            <wp:posOffset>0</wp:posOffset>
          </wp:positionH>
          <wp:positionV relativeFrom="paragraph">
            <wp:posOffset>-927735</wp:posOffset>
          </wp:positionV>
          <wp:extent cx="7658100" cy="10928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4EF0"/>
    <w:multiLevelType w:val="hybridMultilevel"/>
    <w:tmpl w:val="384AC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03FE3"/>
    <w:multiLevelType w:val="hybridMultilevel"/>
    <w:tmpl w:val="47B2F7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E9001D"/>
    <w:multiLevelType w:val="multilevel"/>
    <w:tmpl w:val="1688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C66C4"/>
    <w:multiLevelType w:val="hybridMultilevel"/>
    <w:tmpl w:val="896A4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02DF"/>
    <w:multiLevelType w:val="hybridMultilevel"/>
    <w:tmpl w:val="C1F8C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84E32"/>
    <w:multiLevelType w:val="hybridMultilevel"/>
    <w:tmpl w:val="42C86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C14E6"/>
    <w:multiLevelType w:val="hybridMultilevel"/>
    <w:tmpl w:val="FD125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D50B4"/>
    <w:multiLevelType w:val="hybridMultilevel"/>
    <w:tmpl w:val="835E1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A004B"/>
    <w:multiLevelType w:val="hybridMultilevel"/>
    <w:tmpl w:val="F70AE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81"/>
    <w:rsid w:val="00011C20"/>
    <w:rsid w:val="00016E5F"/>
    <w:rsid w:val="000330DB"/>
    <w:rsid w:val="00077317"/>
    <w:rsid w:val="00077FD5"/>
    <w:rsid w:val="000B13E1"/>
    <w:rsid w:val="001656AA"/>
    <w:rsid w:val="00166D47"/>
    <w:rsid w:val="0017410E"/>
    <w:rsid w:val="001A0039"/>
    <w:rsid w:val="001B0F9C"/>
    <w:rsid w:val="001B3D0A"/>
    <w:rsid w:val="00213C79"/>
    <w:rsid w:val="0022158D"/>
    <w:rsid w:val="002342C6"/>
    <w:rsid w:val="002567AB"/>
    <w:rsid w:val="00287DAD"/>
    <w:rsid w:val="00292864"/>
    <w:rsid w:val="002A6072"/>
    <w:rsid w:val="003337C3"/>
    <w:rsid w:val="00337661"/>
    <w:rsid w:val="003445F7"/>
    <w:rsid w:val="003A76F2"/>
    <w:rsid w:val="003B065B"/>
    <w:rsid w:val="003D39E2"/>
    <w:rsid w:val="00423C00"/>
    <w:rsid w:val="00490C35"/>
    <w:rsid w:val="004A2065"/>
    <w:rsid w:val="004E07C4"/>
    <w:rsid w:val="004E4138"/>
    <w:rsid w:val="00531EC6"/>
    <w:rsid w:val="00540A79"/>
    <w:rsid w:val="00545996"/>
    <w:rsid w:val="005B25CF"/>
    <w:rsid w:val="005B4D92"/>
    <w:rsid w:val="005E4866"/>
    <w:rsid w:val="00666403"/>
    <w:rsid w:val="00677A66"/>
    <w:rsid w:val="006F5D49"/>
    <w:rsid w:val="00725ED1"/>
    <w:rsid w:val="0078705F"/>
    <w:rsid w:val="007D695B"/>
    <w:rsid w:val="00891249"/>
    <w:rsid w:val="008A03D6"/>
    <w:rsid w:val="008A6BA0"/>
    <w:rsid w:val="008E649B"/>
    <w:rsid w:val="0095621E"/>
    <w:rsid w:val="009B2074"/>
    <w:rsid w:val="009C4F8C"/>
    <w:rsid w:val="00A01539"/>
    <w:rsid w:val="00A365FA"/>
    <w:rsid w:val="00A57CAF"/>
    <w:rsid w:val="00A75CE2"/>
    <w:rsid w:val="00AA5F9A"/>
    <w:rsid w:val="00AC108F"/>
    <w:rsid w:val="00AC4BFF"/>
    <w:rsid w:val="00AF6A60"/>
    <w:rsid w:val="00B26D37"/>
    <w:rsid w:val="00BA4272"/>
    <w:rsid w:val="00BA6CC6"/>
    <w:rsid w:val="00C834A8"/>
    <w:rsid w:val="00C97FBE"/>
    <w:rsid w:val="00CC7664"/>
    <w:rsid w:val="00CD14CD"/>
    <w:rsid w:val="00D15106"/>
    <w:rsid w:val="00D413A2"/>
    <w:rsid w:val="00D4199B"/>
    <w:rsid w:val="00D61E41"/>
    <w:rsid w:val="00D9156F"/>
    <w:rsid w:val="00DB2B01"/>
    <w:rsid w:val="00E310BC"/>
    <w:rsid w:val="00E31481"/>
    <w:rsid w:val="00E37E1A"/>
    <w:rsid w:val="00EC0BF8"/>
    <w:rsid w:val="00F334C5"/>
    <w:rsid w:val="00F55D91"/>
    <w:rsid w:val="00F61AFC"/>
    <w:rsid w:val="00FA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487991-6541-4C8C-837D-974EBA9F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1"/>
  </w:style>
  <w:style w:type="paragraph" w:styleId="Footer">
    <w:name w:val="footer"/>
    <w:basedOn w:val="Normal"/>
    <w:link w:val="FooterChar"/>
    <w:uiPriority w:val="99"/>
    <w:unhideWhenUsed/>
    <w:rsid w:val="00E31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1"/>
  </w:style>
  <w:style w:type="character" w:styleId="CommentReference">
    <w:name w:val="annotation reference"/>
    <w:basedOn w:val="DefaultParagraphFont"/>
    <w:uiPriority w:val="99"/>
    <w:semiHidden/>
    <w:unhideWhenUsed/>
    <w:rsid w:val="000B1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3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3E1"/>
    <w:pPr>
      <w:ind w:left="720"/>
      <w:contextualSpacing/>
    </w:pPr>
  </w:style>
  <w:style w:type="paragraph" w:customStyle="1" w:styleId="body">
    <w:name w:val="body"/>
    <w:basedOn w:val="Normal"/>
    <w:uiPriority w:val="99"/>
    <w:rsid w:val="00423C00"/>
    <w:pPr>
      <w:widowControl w:val="0"/>
      <w:suppressAutoHyphens/>
      <w:autoSpaceDE w:val="0"/>
      <w:autoSpaceDN w:val="0"/>
      <w:adjustRightInd w:val="0"/>
      <w:spacing w:after="142" w:line="270" w:lineRule="atLeast"/>
      <w:textAlignment w:val="center"/>
    </w:pPr>
    <w:rPr>
      <w:rFonts w:ascii="MetaNormalLF-Roman" w:eastAsia="MS Mincho" w:hAnsi="MetaNormalLF-Roman" w:cs="MetaNormalLF-Roman"/>
      <w:color w:val="000000"/>
      <w:sz w:val="19"/>
      <w:szCs w:val="19"/>
      <w:lang w:val="en-GB" w:eastAsia="ja-JP"/>
    </w:rPr>
  </w:style>
  <w:style w:type="character" w:styleId="Hyperlink">
    <w:name w:val="Hyperlink"/>
    <w:rsid w:val="001B0F9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4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B2074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622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3D3D3D"/>
            <w:right w:val="none" w:sz="0" w:space="0" w:color="auto"/>
          </w:divBdr>
          <w:divsChild>
            <w:div w:id="101969590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6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.qld.gov.au/aq-funding/spaces-and-pla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s.qld.gov.au/aq-funding/spaces-and-pla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Shield</dc:creator>
  <cp:keywords/>
  <dc:description/>
  <cp:lastModifiedBy>Alison Brearley</cp:lastModifiedBy>
  <cp:revision>2</cp:revision>
  <cp:lastPrinted>2020-10-13T01:27:00Z</cp:lastPrinted>
  <dcterms:created xsi:type="dcterms:W3CDTF">2021-02-24T06:43:00Z</dcterms:created>
  <dcterms:modified xsi:type="dcterms:W3CDTF">2021-02-24T06:43:00Z</dcterms:modified>
</cp:coreProperties>
</file>