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0711" w14:textId="77777777" w:rsidR="00AA5F9A" w:rsidRPr="005E5393" w:rsidRDefault="00AA5F9A" w:rsidP="001C7EFF">
      <w:pPr>
        <w:spacing w:line="276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14:paraId="6F34932C" w14:textId="7979C356" w:rsidR="00FF1DF2" w:rsidRPr="00C934FE" w:rsidRDefault="007F231B" w:rsidP="001C7EFF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C934FE">
        <w:rPr>
          <w:rFonts w:ascii="Arial" w:hAnsi="Arial" w:cs="Arial"/>
          <w:b/>
          <w:sz w:val="40"/>
          <w:szCs w:val="40"/>
        </w:rPr>
        <w:t xml:space="preserve">First Night Showcase </w:t>
      </w:r>
      <w:r w:rsidR="00252BE8" w:rsidRPr="00C934FE">
        <w:rPr>
          <w:rFonts w:ascii="Arial" w:hAnsi="Arial" w:cs="Arial"/>
          <w:b/>
          <w:sz w:val="40"/>
          <w:szCs w:val="40"/>
        </w:rPr>
        <w:t>–</w:t>
      </w:r>
      <w:r w:rsidRPr="00C934FE">
        <w:rPr>
          <w:rFonts w:ascii="Arial" w:hAnsi="Arial" w:cs="Arial"/>
          <w:b/>
          <w:sz w:val="40"/>
          <w:szCs w:val="40"/>
        </w:rPr>
        <w:t xml:space="preserve"> </w:t>
      </w:r>
      <w:r w:rsidR="00252BE8" w:rsidRPr="00C934FE">
        <w:rPr>
          <w:rFonts w:ascii="Arial" w:hAnsi="Arial" w:cs="Arial"/>
          <w:b/>
          <w:sz w:val="40"/>
          <w:szCs w:val="40"/>
        </w:rPr>
        <w:t>Judith Wright Arts Centre</w:t>
      </w:r>
      <w:r w:rsidR="00FF1DF2" w:rsidRPr="00C934FE">
        <w:rPr>
          <w:rFonts w:ascii="Arial" w:hAnsi="Arial" w:cs="Arial"/>
          <w:b/>
          <w:sz w:val="40"/>
          <w:szCs w:val="40"/>
        </w:rPr>
        <w:t xml:space="preserve"> Snapshot</w:t>
      </w:r>
    </w:p>
    <w:p w14:paraId="449F8C6B" w14:textId="4E8D5C95" w:rsidR="00FF1DF2" w:rsidRPr="00C934FE" w:rsidRDefault="000B202A" w:rsidP="001C7EF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34FE">
        <w:rPr>
          <w:rFonts w:ascii="Arial" w:hAnsi="Arial" w:cs="Arial"/>
          <w:b/>
          <w:sz w:val="28"/>
          <w:szCs w:val="28"/>
        </w:rPr>
        <w:t>October</w:t>
      </w:r>
      <w:r w:rsidR="001D1B9D" w:rsidRPr="00C934FE">
        <w:rPr>
          <w:rFonts w:ascii="Arial" w:hAnsi="Arial" w:cs="Arial"/>
          <w:b/>
          <w:sz w:val="28"/>
          <w:szCs w:val="28"/>
        </w:rPr>
        <w:t xml:space="preserve"> </w:t>
      </w:r>
      <w:r w:rsidR="00FF1DF2" w:rsidRPr="00C934FE">
        <w:rPr>
          <w:rFonts w:ascii="Arial" w:hAnsi="Arial" w:cs="Arial"/>
          <w:b/>
          <w:sz w:val="28"/>
          <w:szCs w:val="28"/>
        </w:rPr>
        <w:t>2020</w:t>
      </w:r>
    </w:p>
    <w:p w14:paraId="37DACC93" w14:textId="77777777" w:rsidR="00FF1DF2" w:rsidRPr="00C934FE" w:rsidRDefault="00FF1DF2" w:rsidP="001C7EFF">
      <w:pPr>
        <w:spacing w:line="276" w:lineRule="auto"/>
        <w:jc w:val="both"/>
        <w:rPr>
          <w:rFonts w:ascii="Arial" w:hAnsi="Arial" w:cs="Arial"/>
          <w:szCs w:val="22"/>
        </w:rPr>
      </w:pPr>
    </w:p>
    <w:p w14:paraId="380D2D8C" w14:textId="77777777" w:rsidR="00FF1DF2" w:rsidRPr="00C934FE" w:rsidRDefault="00FF1DF2" w:rsidP="001C7EF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34FE">
        <w:rPr>
          <w:rFonts w:ascii="Arial" w:hAnsi="Arial" w:cs="Arial"/>
          <w:b/>
          <w:sz w:val="28"/>
          <w:szCs w:val="28"/>
        </w:rPr>
        <w:t xml:space="preserve">Introduction </w:t>
      </w:r>
    </w:p>
    <w:p w14:paraId="1F41848E" w14:textId="727CCB57" w:rsidR="001D1B9D" w:rsidRPr="00666438" w:rsidRDefault="00FF1DF2" w:rsidP="001C7EF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>First Night Showcase Program</w:t>
      </w:r>
      <w:r w:rsidR="00E70148" w:rsidRPr="00666438">
        <w:rPr>
          <w:rFonts w:ascii="Arial" w:hAnsi="Arial" w:cs="Arial"/>
          <w:sz w:val="23"/>
          <w:szCs w:val="23"/>
        </w:rPr>
        <w:t xml:space="preserve"> – </w:t>
      </w:r>
      <w:r w:rsidR="00252BE8" w:rsidRPr="00666438">
        <w:rPr>
          <w:rFonts w:ascii="Arial" w:hAnsi="Arial" w:cs="Arial"/>
          <w:sz w:val="23"/>
          <w:szCs w:val="23"/>
        </w:rPr>
        <w:t>Judith Wright Arts Centre (JWAC)</w:t>
      </w:r>
      <w:r w:rsidR="001D1B9D" w:rsidRPr="00666438">
        <w:rPr>
          <w:rFonts w:ascii="Arial" w:hAnsi="Arial" w:cs="Arial"/>
          <w:sz w:val="23"/>
          <w:szCs w:val="23"/>
        </w:rPr>
        <w:t xml:space="preserve"> </w:t>
      </w:r>
      <w:r w:rsidR="00BA30CA" w:rsidRPr="00666438">
        <w:rPr>
          <w:rFonts w:ascii="Arial" w:hAnsi="Arial" w:cs="Arial"/>
          <w:sz w:val="23"/>
          <w:szCs w:val="23"/>
        </w:rPr>
        <w:t>is a program within</w:t>
      </w:r>
      <w:r w:rsidR="001D1B9D" w:rsidRPr="00666438">
        <w:rPr>
          <w:rFonts w:ascii="Arial" w:hAnsi="Arial" w:cs="Arial"/>
          <w:sz w:val="23"/>
          <w:szCs w:val="23"/>
        </w:rPr>
        <w:t xml:space="preserve"> the </w:t>
      </w:r>
      <w:r w:rsidR="007F231B" w:rsidRPr="00666438">
        <w:rPr>
          <w:rFonts w:ascii="Arial" w:hAnsi="Arial" w:cs="Arial"/>
          <w:sz w:val="23"/>
          <w:szCs w:val="23"/>
        </w:rPr>
        <w:t xml:space="preserve">Queensland </w:t>
      </w:r>
      <w:r w:rsidR="001D1B9D" w:rsidRPr="00666438">
        <w:rPr>
          <w:rFonts w:ascii="Arial" w:hAnsi="Arial" w:cs="Arial"/>
          <w:sz w:val="23"/>
          <w:szCs w:val="23"/>
        </w:rPr>
        <w:t>Government</w:t>
      </w:r>
      <w:r w:rsidR="00771B37" w:rsidRPr="00666438">
        <w:rPr>
          <w:rFonts w:ascii="Arial" w:hAnsi="Arial" w:cs="Arial"/>
          <w:sz w:val="23"/>
          <w:szCs w:val="23"/>
        </w:rPr>
        <w:t>’</w:t>
      </w:r>
      <w:r w:rsidR="001D1B9D" w:rsidRPr="00666438">
        <w:rPr>
          <w:rFonts w:ascii="Arial" w:hAnsi="Arial" w:cs="Arial"/>
          <w:sz w:val="23"/>
          <w:szCs w:val="23"/>
        </w:rPr>
        <w:t xml:space="preserve">s $22.5 million Arts and Cultural Recovery Package. </w:t>
      </w:r>
      <w:r w:rsidR="00BA30CA" w:rsidRPr="00666438">
        <w:rPr>
          <w:rFonts w:ascii="Arial" w:hAnsi="Arial" w:cs="Arial"/>
          <w:sz w:val="23"/>
          <w:szCs w:val="23"/>
        </w:rPr>
        <w:t>Its purpose is to</w:t>
      </w:r>
      <w:r w:rsidRPr="00666438">
        <w:rPr>
          <w:rFonts w:ascii="Arial" w:hAnsi="Arial" w:cs="Arial"/>
          <w:sz w:val="23"/>
          <w:szCs w:val="23"/>
        </w:rPr>
        <w:t xml:space="preserve"> </w:t>
      </w:r>
      <w:r w:rsidR="00BA30CA" w:rsidRPr="00666438">
        <w:rPr>
          <w:rFonts w:ascii="Arial" w:hAnsi="Arial" w:cs="Arial"/>
          <w:sz w:val="23"/>
          <w:szCs w:val="23"/>
        </w:rPr>
        <w:t>fund</w:t>
      </w:r>
      <w:r w:rsidRPr="00666438">
        <w:rPr>
          <w:rFonts w:ascii="Arial" w:hAnsi="Arial" w:cs="Arial"/>
          <w:sz w:val="23"/>
          <w:szCs w:val="23"/>
        </w:rPr>
        <w:t xml:space="preserve"> independent artists</w:t>
      </w:r>
      <w:r w:rsidR="00252BE8" w:rsidRPr="00666438">
        <w:rPr>
          <w:rFonts w:ascii="Arial" w:hAnsi="Arial" w:cs="Arial"/>
          <w:sz w:val="23"/>
          <w:szCs w:val="23"/>
        </w:rPr>
        <w:t>, early career artists,</w:t>
      </w:r>
      <w:r w:rsidRPr="00666438">
        <w:rPr>
          <w:rFonts w:ascii="Arial" w:hAnsi="Arial" w:cs="Arial"/>
          <w:sz w:val="23"/>
          <w:szCs w:val="23"/>
        </w:rPr>
        <w:t xml:space="preserve"> and </w:t>
      </w:r>
      <w:r w:rsidR="00252BE8" w:rsidRPr="00666438">
        <w:rPr>
          <w:rFonts w:ascii="Arial" w:hAnsi="Arial" w:cs="Arial"/>
          <w:sz w:val="23"/>
          <w:szCs w:val="23"/>
        </w:rPr>
        <w:t>arts organisations, to activate the Judith Wright</w:t>
      </w:r>
      <w:r w:rsidRPr="00666438">
        <w:rPr>
          <w:rFonts w:ascii="Arial" w:hAnsi="Arial" w:cs="Arial"/>
          <w:sz w:val="23"/>
          <w:szCs w:val="23"/>
        </w:rPr>
        <w:t xml:space="preserve"> Arts Centre through development and presentation of new visual and performing</w:t>
      </w:r>
      <w:r w:rsidR="00252BE8" w:rsidRPr="00666438">
        <w:rPr>
          <w:rFonts w:ascii="Arial" w:hAnsi="Arial" w:cs="Arial"/>
          <w:sz w:val="23"/>
          <w:szCs w:val="23"/>
        </w:rPr>
        <w:t xml:space="preserve"> arts works between 1 January 2021 and 31</w:t>
      </w:r>
      <w:r w:rsidRPr="00666438">
        <w:rPr>
          <w:rFonts w:ascii="Arial" w:hAnsi="Arial" w:cs="Arial"/>
          <w:sz w:val="23"/>
          <w:szCs w:val="23"/>
        </w:rPr>
        <w:t xml:space="preserve"> </w:t>
      </w:r>
      <w:r w:rsidR="00252BE8" w:rsidRPr="00666438">
        <w:rPr>
          <w:rFonts w:ascii="Arial" w:hAnsi="Arial" w:cs="Arial"/>
          <w:sz w:val="23"/>
          <w:szCs w:val="23"/>
        </w:rPr>
        <w:t>December</w:t>
      </w:r>
      <w:r w:rsidRPr="00666438">
        <w:rPr>
          <w:rFonts w:ascii="Arial" w:hAnsi="Arial" w:cs="Arial"/>
          <w:sz w:val="23"/>
          <w:szCs w:val="23"/>
        </w:rPr>
        <w:t xml:space="preserve"> 2021. </w:t>
      </w:r>
      <w:r w:rsidR="001D1B9D" w:rsidRPr="00666438">
        <w:rPr>
          <w:rFonts w:ascii="Arial" w:hAnsi="Arial" w:cs="Arial"/>
          <w:sz w:val="23"/>
          <w:szCs w:val="23"/>
        </w:rPr>
        <w:t xml:space="preserve"> </w:t>
      </w:r>
    </w:p>
    <w:p w14:paraId="410E1677" w14:textId="108238DB" w:rsidR="00C50D67" w:rsidRPr="00666438" w:rsidRDefault="00C50D67" w:rsidP="001C7EFF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037CED5D" w14:textId="77777777" w:rsidR="009F4100" w:rsidRPr="00666438" w:rsidRDefault="001D1B9D" w:rsidP="001C7EF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>Applicants c</w:t>
      </w:r>
      <w:r w:rsidR="003C52BD" w:rsidRPr="00666438">
        <w:rPr>
          <w:rFonts w:ascii="Arial" w:hAnsi="Arial" w:cs="Arial"/>
          <w:sz w:val="23"/>
          <w:szCs w:val="23"/>
        </w:rPr>
        <w:t>ould</w:t>
      </w:r>
      <w:r w:rsidR="00767A0D" w:rsidRPr="00666438">
        <w:rPr>
          <w:rFonts w:ascii="Arial" w:hAnsi="Arial" w:cs="Arial"/>
          <w:sz w:val="23"/>
          <w:szCs w:val="23"/>
        </w:rPr>
        <w:t xml:space="preserve"> apply for up to $30 000 cash funding and in-kind venue support of up to $40 000. Applicants</w:t>
      </w:r>
      <w:r w:rsidR="003C52BD" w:rsidRPr="00666438">
        <w:rPr>
          <w:rFonts w:ascii="Arial" w:hAnsi="Arial" w:cs="Arial"/>
          <w:sz w:val="23"/>
          <w:szCs w:val="23"/>
        </w:rPr>
        <w:t xml:space="preserve"> </w:t>
      </w:r>
      <w:r w:rsidR="00767A0D" w:rsidRPr="00666438">
        <w:rPr>
          <w:rFonts w:ascii="Arial" w:hAnsi="Arial" w:cs="Arial"/>
          <w:sz w:val="23"/>
          <w:szCs w:val="23"/>
        </w:rPr>
        <w:t xml:space="preserve">located more than 100kms from </w:t>
      </w:r>
      <w:r w:rsidR="00252BE8" w:rsidRPr="00666438">
        <w:rPr>
          <w:rFonts w:ascii="Arial" w:hAnsi="Arial" w:cs="Arial"/>
          <w:sz w:val="23"/>
          <w:szCs w:val="23"/>
        </w:rPr>
        <w:t xml:space="preserve">Brisbane </w:t>
      </w:r>
      <w:r w:rsidR="00767A0D" w:rsidRPr="00666438">
        <w:rPr>
          <w:rFonts w:ascii="Arial" w:hAnsi="Arial" w:cs="Arial"/>
          <w:sz w:val="23"/>
          <w:szCs w:val="23"/>
        </w:rPr>
        <w:t>c</w:t>
      </w:r>
      <w:r w:rsidR="003C52BD" w:rsidRPr="00666438">
        <w:rPr>
          <w:rFonts w:ascii="Arial" w:hAnsi="Arial" w:cs="Arial"/>
          <w:sz w:val="23"/>
          <w:szCs w:val="23"/>
        </w:rPr>
        <w:t>ould</w:t>
      </w:r>
      <w:r w:rsidR="00767A0D" w:rsidRPr="00666438">
        <w:rPr>
          <w:rFonts w:ascii="Arial" w:hAnsi="Arial" w:cs="Arial"/>
          <w:sz w:val="23"/>
          <w:szCs w:val="23"/>
        </w:rPr>
        <w:t xml:space="preserve"> apply for up to an additional $7 000 to cover travel and accommodation costs.</w:t>
      </w:r>
      <w:r w:rsidRPr="00666438">
        <w:rPr>
          <w:rFonts w:ascii="Arial" w:hAnsi="Arial" w:cs="Arial"/>
          <w:sz w:val="23"/>
          <w:szCs w:val="23"/>
        </w:rPr>
        <w:t xml:space="preserve"> </w:t>
      </w:r>
    </w:p>
    <w:p w14:paraId="340D9C1D" w14:textId="77777777" w:rsidR="009F4100" w:rsidRPr="00666438" w:rsidRDefault="009F4100" w:rsidP="001C7EFF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919E722" w14:textId="6AAAC327" w:rsidR="00767A0D" w:rsidRPr="00666438" w:rsidRDefault="001D1B9D" w:rsidP="001C7EF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 xml:space="preserve">Applications opened </w:t>
      </w:r>
      <w:r w:rsidR="00252BE8" w:rsidRPr="00666438">
        <w:rPr>
          <w:rFonts w:ascii="Arial" w:hAnsi="Arial" w:cs="Arial"/>
          <w:sz w:val="23"/>
          <w:szCs w:val="23"/>
        </w:rPr>
        <w:t>11 August 2020 and closed on 8 September</w:t>
      </w:r>
      <w:r w:rsidRPr="00666438">
        <w:rPr>
          <w:rFonts w:ascii="Arial" w:hAnsi="Arial" w:cs="Arial"/>
          <w:sz w:val="23"/>
          <w:szCs w:val="23"/>
        </w:rPr>
        <w:t xml:space="preserve"> 2020</w:t>
      </w:r>
      <w:r w:rsidR="00DC2AEB" w:rsidRPr="00666438">
        <w:rPr>
          <w:rFonts w:ascii="Arial" w:hAnsi="Arial" w:cs="Arial"/>
          <w:sz w:val="23"/>
          <w:szCs w:val="23"/>
        </w:rPr>
        <w:t>.</w:t>
      </w:r>
    </w:p>
    <w:p w14:paraId="4C26C4E6" w14:textId="77777777" w:rsidR="00BA30CA" w:rsidRPr="00666438" w:rsidRDefault="00BA30CA" w:rsidP="001C7EFF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3524FEB6" w14:textId="77777777" w:rsidR="009F4100" w:rsidRPr="00666438" w:rsidRDefault="00BA30CA" w:rsidP="001C7EF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934FE">
        <w:rPr>
          <w:rFonts w:ascii="Arial" w:eastAsiaTheme="minorEastAsia" w:hAnsi="Arial" w:cs="Arial"/>
          <w:b/>
          <w:sz w:val="28"/>
          <w:szCs w:val="20"/>
          <w:lang w:eastAsia="ja-JP"/>
        </w:rPr>
        <w:t>Outcomes</w:t>
      </w:r>
      <w:r w:rsidRPr="00C934FE">
        <w:rPr>
          <w:rFonts w:ascii="Arial" w:eastAsiaTheme="minorEastAsia" w:hAnsi="Arial" w:cs="Arial"/>
          <w:sz w:val="28"/>
          <w:szCs w:val="20"/>
          <w:lang w:eastAsia="ja-JP"/>
        </w:rPr>
        <w:br/>
      </w:r>
      <w:r w:rsidR="00252BE8" w:rsidRPr="00666438">
        <w:rPr>
          <w:rFonts w:ascii="Arial" w:hAnsi="Arial" w:cs="Arial"/>
          <w:sz w:val="23"/>
          <w:szCs w:val="23"/>
        </w:rPr>
        <w:t>11 successful applications (25</w:t>
      </w:r>
      <w:r w:rsidRPr="00666438">
        <w:rPr>
          <w:rFonts w:ascii="Arial" w:hAnsi="Arial" w:cs="Arial"/>
          <w:sz w:val="23"/>
          <w:szCs w:val="23"/>
        </w:rPr>
        <w:t>% success rate) secured total funding of $</w:t>
      </w:r>
      <w:r w:rsidR="00252BE8" w:rsidRPr="00666438">
        <w:rPr>
          <w:rFonts w:ascii="Arial" w:hAnsi="Arial" w:cs="Arial"/>
          <w:sz w:val="23"/>
          <w:szCs w:val="23"/>
        </w:rPr>
        <w:t>295 332</w:t>
      </w:r>
      <w:r w:rsidRPr="00666438">
        <w:rPr>
          <w:rFonts w:ascii="Arial" w:hAnsi="Arial" w:cs="Arial"/>
          <w:sz w:val="23"/>
          <w:szCs w:val="23"/>
        </w:rPr>
        <w:t xml:space="preserve">. </w:t>
      </w:r>
      <w:r w:rsidRPr="00666438">
        <w:rPr>
          <w:rFonts w:ascii="Arial" w:hAnsi="Arial" w:cs="Arial"/>
          <w:sz w:val="23"/>
          <w:szCs w:val="23"/>
        </w:rPr>
        <w:br/>
        <w:t xml:space="preserve">Public announcement of </w:t>
      </w:r>
      <w:hyperlink r:id="rId7" w:history="1">
        <w:r w:rsidRPr="00666438">
          <w:rPr>
            <w:rStyle w:val="Hyperlink"/>
            <w:rFonts w:ascii="Arial" w:hAnsi="Arial" w:cs="Arial"/>
            <w:sz w:val="23"/>
            <w:szCs w:val="23"/>
          </w:rPr>
          <w:t>successful grant recipients</w:t>
        </w:r>
      </w:hyperlink>
      <w:r w:rsidR="00252BE8" w:rsidRPr="00666438">
        <w:rPr>
          <w:rFonts w:ascii="Arial" w:hAnsi="Arial" w:cs="Arial"/>
          <w:sz w:val="23"/>
          <w:szCs w:val="23"/>
        </w:rPr>
        <w:t xml:space="preserve"> was</w:t>
      </w:r>
      <w:r w:rsidRPr="00666438">
        <w:rPr>
          <w:rFonts w:ascii="Arial" w:hAnsi="Arial" w:cs="Arial"/>
          <w:sz w:val="23"/>
          <w:szCs w:val="23"/>
        </w:rPr>
        <w:t xml:space="preserve"> made on </w:t>
      </w:r>
      <w:r w:rsidR="00252BE8" w:rsidRPr="00666438">
        <w:rPr>
          <w:rFonts w:ascii="Arial" w:hAnsi="Arial" w:cs="Arial"/>
          <w:sz w:val="23"/>
          <w:szCs w:val="23"/>
        </w:rPr>
        <w:t>5</w:t>
      </w:r>
      <w:r w:rsidR="000B202A" w:rsidRPr="00666438">
        <w:rPr>
          <w:rFonts w:ascii="Arial" w:hAnsi="Arial" w:cs="Arial"/>
          <w:sz w:val="23"/>
          <w:szCs w:val="23"/>
        </w:rPr>
        <w:t xml:space="preserve"> </w:t>
      </w:r>
      <w:r w:rsidRPr="00666438">
        <w:rPr>
          <w:rFonts w:ascii="Arial" w:hAnsi="Arial" w:cs="Arial"/>
          <w:sz w:val="23"/>
          <w:szCs w:val="23"/>
        </w:rPr>
        <w:t>October 2020.</w:t>
      </w:r>
    </w:p>
    <w:p w14:paraId="765762DD" w14:textId="77777777" w:rsidR="009F4100" w:rsidRPr="00666438" w:rsidRDefault="009F4100" w:rsidP="001C7EFF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305A3D0A" w14:textId="77777777" w:rsidR="00E135A5" w:rsidRPr="00C934FE" w:rsidRDefault="00E135A5" w:rsidP="001C7EF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934FE">
        <w:rPr>
          <w:rFonts w:ascii="Arial" w:hAnsi="Arial" w:cs="Arial"/>
          <w:b/>
          <w:sz w:val="28"/>
          <w:szCs w:val="28"/>
        </w:rPr>
        <w:t xml:space="preserve">General Feedback </w:t>
      </w:r>
    </w:p>
    <w:p w14:paraId="7EA71CDE" w14:textId="04F3F16D" w:rsidR="00004EEB" w:rsidRPr="00666438" w:rsidRDefault="00004EEB" w:rsidP="001C7EF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 xml:space="preserve">Successful applicants </w:t>
      </w:r>
      <w:r w:rsidR="00252BE8" w:rsidRPr="00666438">
        <w:rPr>
          <w:rFonts w:ascii="Arial" w:hAnsi="Arial" w:cs="Arial"/>
          <w:sz w:val="23"/>
          <w:szCs w:val="23"/>
        </w:rPr>
        <w:t>clearly demonstrated</w:t>
      </w:r>
      <w:r w:rsidRPr="00666438">
        <w:rPr>
          <w:rFonts w:ascii="Arial" w:hAnsi="Arial" w:cs="Arial"/>
          <w:sz w:val="23"/>
          <w:szCs w:val="23"/>
        </w:rPr>
        <w:t xml:space="preserve"> how their proposed activity responded to the First Night Showcase – </w:t>
      </w:r>
      <w:r w:rsidR="00252BE8" w:rsidRPr="00666438">
        <w:rPr>
          <w:rFonts w:ascii="Arial" w:hAnsi="Arial" w:cs="Arial"/>
          <w:sz w:val="23"/>
          <w:szCs w:val="23"/>
        </w:rPr>
        <w:t>JWAC</w:t>
      </w:r>
      <w:r w:rsidRPr="00666438">
        <w:rPr>
          <w:rFonts w:ascii="Arial" w:hAnsi="Arial" w:cs="Arial"/>
          <w:sz w:val="23"/>
          <w:szCs w:val="23"/>
        </w:rPr>
        <w:t xml:space="preserve"> fund’s objectives and the </w:t>
      </w:r>
      <w:hyperlink r:id="rId8" w:history="1">
        <w:r w:rsidRPr="00666438">
          <w:rPr>
            <w:rStyle w:val="Hyperlink"/>
            <w:rFonts w:ascii="Arial" w:hAnsi="Arial" w:cs="Arial"/>
            <w:sz w:val="23"/>
            <w:szCs w:val="23"/>
          </w:rPr>
          <w:t>published assessment criteria</w:t>
        </w:r>
        <w:r w:rsidR="00BA30CA" w:rsidRPr="00666438">
          <w:rPr>
            <w:rStyle w:val="Hyperlink"/>
            <w:rFonts w:ascii="Arial" w:hAnsi="Arial" w:cs="Arial"/>
            <w:sz w:val="23"/>
            <w:szCs w:val="23"/>
          </w:rPr>
          <w:t>.</w:t>
        </w:r>
      </w:hyperlink>
    </w:p>
    <w:p w14:paraId="260FF274" w14:textId="77777777" w:rsidR="00BA30CA" w:rsidRPr="00666438" w:rsidRDefault="00BA30CA" w:rsidP="001C7EFF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14:paraId="215EF67F" w14:textId="25F58572" w:rsidR="00FF1DF2" w:rsidRPr="00666438" w:rsidRDefault="00BA30CA" w:rsidP="00625C5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 xml:space="preserve">All applications were assessed and moderated by a panel of </w:t>
      </w:r>
      <w:r w:rsidR="00FF1DF2" w:rsidRPr="00666438">
        <w:rPr>
          <w:rFonts w:ascii="Arial" w:hAnsi="Arial" w:cs="Arial"/>
          <w:sz w:val="23"/>
          <w:szCs w:val="23"/>
        </w:rPr>
        <w:t>independent peer assessor</w:t>
      </w:r>
      <w:r w:rsidRPr="00666438">
        <w:rPr>
          <w:rFonts w:ascii="Arial" w:hAnsi="Arial" w:cs="Arial"/>
          <w:sz w:val="23"/>
          <w:szCs w:val="23"/>
        </w:rPr>
        <w:t>s. The panel provided the following general feedback for ap</w:t>
      </w:r>
      <w:r w:rsidR="00BE7AE5" w:rsidRPr="00666438">
        <w:rPr>
          <w:rFonts w:ascii="Arial" w:hAnsi="Arial" w:cs="Arial"/>
          <w:sz w:val="23"/>
          <w:szCs w:val="23"/>
        </w:rPr>
        <w:t>plicants. Successful applicants:</w:t>
      </w:r>
    </w:p>
    <w:p w14:paraId="532334D0" w14:textId="34B0795E" w:rsidR="00FF1DF2" w:rsidRPr="00666438" w:rsidRDefault="002912E5" w:rsidP="00625C5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>Ensur</w:t>
      </w:r>
      <w:r w:rsidR="00BA30CA" w:rsidRPr="00666438">
        <w:rPr>
          <w:rFonts w:ascii="Arial" w:hAnsi="Arial" w:cs="Arial"/>
          <w:sz w:val="23"/>
          <w:szCs w:val="23"/>
        </w:rPr>
        <w:t>ed the proposal aligned</w:t>
      </w:r>
      <w:r w:rsidRPr="00666438">
        <w:rPr>
          <w:rFonts w:ascii="Arial" w:hAnsi="Arial" w:cs="Arial"/>
          <w:sz w:val="23"/>
          <w:szCs w:val="23"/>
        </w:rPr>
        <w:t xml:space="preserve"> with the funding program outcomes</w:t>
      </w:r>
      <w:r w:rsidR="0039698B" w:rsidRPr="00666438">
        <w:rPr>
          <w:rFonts w:ascii="Arial" w:hAnsi="Arial" w:cs="Arial"/>
          <w:sz w:val="23"/>
          <w:szCs w:val="23"/>
        </w:rPr>
        <w:t xml:space="preserve"> and respond</w:t>
      </w:r>
      <w:r w:rsidR="00BA30CA" w:rsidRPr="00666438">
        <w:rPr>
          <w:rFonts w:ascii="Arial" w:hAnsi="Arial" w:cs="Arial"/>
          <w:sz w:val="23"/>
          <w:szCs w:val="23"/>
        </w:rPr>
        <w:t>ed</w:t>
      </w:r>
      <w:r w:rsidR="0039698B" w:rsidRPr="00666438">
        <w:rPr>
          <w:rFonts w:ascii="Arial" w:hAnsi="Arial" w:cs="Arial"/>
          <w:sz w:val="23"/>
          <w:szCs w:val="23"/>
        </w:rPr>
        <w:t xml:space="preserve"> </w:t>
      </w:r>
      <w:r w:rsidR="00E135A5" w:rsidRPr="00666438">
        <w:rPr>
          <w:rFonts w:ascii="Arial" w:hAnsi="Arial" w:cs="Arial"/>
          <w:sz w:val="23"/>
          <w:szCs w:val="23"/>
        </w:rPr>
        <w:t xml:space="preserve">clearly </w:t>
      </w:r>
      <w:r w:rsidR="0039698B" w:rsidRPr="00666438">
        <w:rPr>
          <w:rFonts w:ascii="Arial" w:hAnsi="Arial" w:cs="Arial"/>
          <w:sz w:val="23"/>
          <w:szCs w:val="23"/>
        </w:rPr>
        <w:t>t</w:t>
      </w:r>
      <w:r w:rsidRPr="00666438">
        <w:rPr>
          <w:rFonts w:ascii="Arial" w:hAnsi="Arial" w:cs="Arial"/>
          <w:sz w:val="23"/>
          <w:szCs w:val="23"/>
        </w:rPr>
        <w:t>o criteria</w:t>
      </w:r>
      <w:r w:rsidR="00266938" w:rsidRPr="00666438">
        <w:rPr>
          <w:rFonts w:ascii="Arial" w:hAnsi="Arial" w:cs="Arial"/>
          <w:sz w:val="23"/>
          <w:szCs w:val="23"/>
        </w:rPr>
        <w:t>.</w:t>
      </w:r>
    </w:p>
    <w:p w14:paraId="233FF62F" w14:textId="762F0E50" w:rsidR="002912E5" w:rsidRPr="00666438" w:rsidRDefault="00DB1241" w:rsidP="00625C5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>P</w:t>
      </w:r>
      <w:r w:rsidR="00BA30CA" w:rsidRPr="00666438">
        <w:rPr>
          <w:rFonts w:ascii="Arial" w:hAnsi="Arial" w:cs="Arial"/>
          <w:sz w:val="23"/>
          <w:szCs w:val="23"/>
        </w:rPr>
        <w:t>rovided</w:t>
      </w:r>
      <w:r w:rsidR="00433BEA" w:rsidRPr="00666438">
        <w:rPr>
          <w:rFonts w:ascii="Arial" w:hAnsi="Arial" w:cs="Arial"/>
          <w:sz w:val="23"/>
          <w:szCs w:val="23"/>
        </w:rPr>
        <w:t xml:space="preserve"> </w:t>
      </w:r>
      <w:r w:rsidR="0099394A" w:rsidRPr="00666438">
        <w:rPr>
          <w:rFonts w:ascii="Arial" w:hAnsi="Arial" w:cs="Arial"/>
          <w:sz w:val="23"/>
          <w:szCs w:val="23"/>
        </w:rPr>
        <w:t xml:space="preserve">strong </w:t>
      </w:r>
      <w:r w:rsidR="00433BEA" w:rsidRPr="00666438">
        <w:rPr>
          <w:rFonts w:ascii="Arial" w:hAnsi="Arial" w:cs="Arial"/>
          <w:sz w:val="23"/>
          <w:szCs w:val="23"/>
        </w:rPr>
        <w:t xml:space="preserve">evidence </w:t>
      </w:r>
      <w:r w:rsidR="00BE7AE5" w:rsidRPr="00666438">
        <w:rPr>
          <w:rFonts w:ascii="Arial" w:hAnsi="Arial" w:cs="Arial"/>
          <w:sz w:val="23"/>
          <w:szCs w:val="23"/>
        </w:rPr>
        <w:t>of</w:t>
      </w:r>
      <w:r w:rsidR="002912E5" w:rsidRPr="00666438">
        <w:rPr>
          <w:rFonts w:ascii="Arial" w:hAnsi="Arial" w:cs="Arial"/>
          <w:sz w:val="23"/>
          <w:szCs w:val="23"/>
        </w:rPr>
        <w:t xml:space="preserve"> e</w:t>
      </w:r>
      <w:r w:rsidR="00BE7AE5" w:rsidRPr="00666438">
        <w:rPr>
          <w:rFonts w:ascii="Arial" w:hAnsi="Arial" w:cs="Arial"/>
          <w:sz w:val="23"/>
          <w:szCs w:val="23"/>
        </w:rPr>
        <w:t>ngagement and collaboration w</w:t>
      </w:r>
      <w:r w:rsidRPr="00666438">
        <w:rPr>
          <w:rFonts w:ascii="Arial" w:hAnsi="Arial" w:cs="Arial"/>
          <w:sz w:val="23"/>
          <w:szCs w:val="23"/>
        </w:rPr>
        <w:t xml:space="preserve">ith independent artists, and/or </w:t>
      </w:r>
      <w:r w:rsidR="00BE7AE5" w:rsidRPr="00666438">
        <w:rPr>
          <w:rFonts w:ascii="Arial" w:hAnsi="Arial" w:cs="Arial"/>
          <w:sz w:val="23"/>
          <w:szCs w:val="23"/>
        </w:rPr>
        <w:t>early career artists, and arts organisations</w:t>
      </w:r>
      <w:r w:rsidR="00266938" w:rsidRPr="00666438">
        <w:rPr>
          <w:rFonts w:ascii="Arial" w:hAnsi="Arial" w:cs="Arial"/>
          <w:sz w:val="23"/>
          <w:szCs w:val="23"/>
        </w:rPr>
        <w:t>.</w:t>
      </w:r>
    </w:p>
    <w:p w14:paraId="64697AD0" w14:textId="08A72FE5" w:rsidR="00433BEA" w:rsidRPr="00666438" w:rsidRDefault="00433BEA" w:rsidP="00625C5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>Demonstrat</w:t>
      </w:r>
      <w:r w:rsidR="00BA30CA" w:rsidRPr="00666438">
        <w:rPr>
          <w:rFonts w:ascii="Arial" w:hAnsi="Arial" w:cs="Arial"/>
          <w:sz w:val="23"/>
          <w:szCs w:val="23"/>
        </w:rPr>
        <w:t>ed</w:t>
      </w:r>
      <w:r w:rsidRPr="00666438">
        <w:rPr>
          <w:rFonts w:ascii="Arial" w:hAnsi="Arial" w:cs="Arial"/>
          <w:sz w:val="23"/>
          <w:szCs w:val="23"/>
        </w:rPr>
        <w:t xml:space="preserve"> how the pr</w:t>
      </w:r>
      <w:r w:rsidR="00BE1F9E" w:rsidRPr="00666438">
        <w:rPr>
          <w:rFonts w:ascii="Arial" w:hAnsi="Arial" w:cs="Arial"/>
          <w:sz w:val="23"/>
          <w:szCs w:val="23"/>
        </w:rPr>
        <w:t xml:space="preserve">oject is relevant to </w:t>
      </w:r>
      <w:r w:rsidR="00BE7AE5" w:rsidRPr="00666438">
        <w:rPr>
          <w:rFonts w:ascii="Arial" w:hAnsi="Arial" w:cs="Arial"/>
          <w:sz w:val="23"/>
          <w:szCs w:val="23"/>
        </w:rPr>
        <w:t>JWAC</w:t>
      </w:r>
      <w:r w:rsidR="00DB1241" w:rsidRPr="00666438">
        <w:rPr>
          <w:rFonts w:ascii="Arial" w:hAnsi="Arial" w:cs="Arial"/>
          <w:sz w:val="23"/>
          <w:szCs w:val="23"/>
        </w:rPr>
        <w:t xml:space="preserve"> and provided </w:t>
      </w:r>
      <w:r w:rsidR="00BE1F9E" w:rsidRPr="00666438">
        <w:rPr>
          <w:rFonts w:ascii="Arial" w:hAnsi="Arial" w:cs="Arial"/>
          <w:sz w:val="23"/>
          <w:szCs w:val="23"/>
        </w:rPr>
        <w:t xml:space="preserve">information on how the project would engage </w:t>
      </w:r>
      <w:r w:rsidR="0099394A" w:rsidRPr="00666438">
        <w:rPr>
          <w:rFonts w:ascii="Arial" w:hAnsi="Arial" w:cs="Arial"/>
          <w:sz w:val="23"/>
          <w:szCs w:val="23"/>
        </w:rPr>
        <w:t xml:space="preserve">new </w:t>
      </w:r>
      <w:r w:rsidR="00BE1F9E" w:rsidRPr="00666438">
        <w:rPr>
          <w:rFonts w:ascii="Arial" w:hAnsi="Arial" w:cs="Arial"/>
          <w:sz w:val="23"/>
          <w:szCs w:val="23"/>
        </w:rPr>
        <w:t>audiences</w:t>
      </w:r>
      <w:r w:rsidR="0099394A" w:rsidRPr="00666438">
        <w:rPr>
          <w:rFonts w:ascii="Arial" w:hAnsi="Arial" w:cs="Arial"/>
          <w:sz w:val="23"/>
          <w:szCs w:val="23"/>
        </w:rPr>
        <w:t xml:space="preserve"> for JWAC</w:t>
      </w:r>
      <w:r w:rsidR="00BE1F9E" w:rsidRPr="00666438">
        <w:rPr>
          <w:rFonts w:ascii="Arial" w:hAnsi="Arial" w:cs="Arial"/>
          <w:sz w:val="23"/>
          <w:szCs w:val="23"/>
        </w:rPr>
        <w:t>.</w:t>
      </w:r>
    </w:p>
    <w:p w14:paraId="4A324FA1" w14:textId="414FEC59" w:rsidR="00A80F6D" w:rsidRPr="00666438" w:rsidRDefault="0099394A" w:rsidP="00625C5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>Clearly evidenced</w:t>
      </w:r>
      <w:r w:rsidR="00A80F6D" w:rsidRPr="00666438">
        <w:rPr>
          <w:rFonts w:ascii="Arial" w:hAnsi="Arial" w:cs="Arial"/>
          <w:sz w:val="23"/>
          <w:szCs w:val="23"/>
        </w:rPr>
        <w:t xml:space="preserve"> the </w:t>
      </w:r>
      <w:r w:rsidRPr="00666438">
        <w:rPr>
          <w:rFonts w:ascii="Arial" w:hAnsi="Arial" w:cs="Arial"/>
          <w:sz w:val="23"/>
          <w:szCs w:val="23"/>
        </w:rPr>
        <w:t xml:space="preserve">high calibre of the </w:t>
      </w:r>
      <w:r w:rsidR="00A80F6D" w:rsidRPr="00666438">
        <w:rPr>
          <w:rFonts w:ascii="Arial" w:hAnsi="Arial" w:cs="Arial"/>
          <w:sz w:val="23"/>
          <w:szCs w:val="23"/>
        </w:rPr>
        <w:t>creative team in</w:t>
      </w:r>
      <w:r w:rsidRPr="00666438">
        <w:rPr>
          <w:rFonts w:ascii="Arial" w:hAnsi="Arial" w:cs="Arial"/>
          <w:sz w:val="23"/>
          <w:szCs w:val="23"/>
        </w:rPr>
        <w:t>volved in the proposed project and provided a clear project plan with a budget that was realistic for scale.</w:t>
      </w:r>
    </w:p>
    <w:p w14:paraId="72A189CA" w14:textId="230490A2" w:rsidR="00FE6700" w:rsidRPr="00666438" w:rsidRDefault="00BA30CA" w:rsidP="00625C5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>Provided detail o</w:t>
      </w:r>
      <w:r w:rsidR="00A80F6D" w:rsidRPr="00666438">
        <w:rPr>
          <w:rFonts w:ascii="Arial" w:hAnsi="Arial" w:cs="Arial"/>
          <w:sz w:val="23"/>
          <w:szCs w:val="23"/>
        </w:rPr>
        <w:t xml:space="preserve">f how </w:t>
      </w:r>
      <w:r w:rsidR="00BE1F9E" w:rsidRPr="00666438">
        <w:rPr>
          <w:rFonts w:ascii="Arial" w:hAnsi="Arial" w:cs="Arial"/>
          <w:sz w:val="23"/>
          <w:szCs w:val="23"/>
        </w:rPr>
        <w:t xml:space="preserve">their </w:t>
      </w:r>
      <w:r w:rsidR="00A80F6D" w:rsidRPr="00666438">
        <w:rPr>
          <w:rFonts w:ascii="Arial" w:hAnsi="Arial" w:cs="Arial"/>
          <w:sz w:val="23"/>
          <w:szCs w:val="23"/>
        </w:rPr>
        <w:t xml:space="preserve">project could support employment for </w:t>
      </w:r>
      <w:r w:rsidR="00BE7AE5" w:rsidRPr="00666438">
        <w:rPr>
          <w:rFonts w:ascii="Arial" w:hAnsi="Arial" w:cs="Arial"/>
          <w:sz w:val="23"/>
          <w:szCs w:val="23"/>
        </w:rPr>
        <w:t xml:space="preserve">Queensland </w:t>
      </w:r>
      <w:r w:rsidR="00A80F6D" w:rsidRPr="00666438">
        <w:rPr>
          <w:rFonts w:ascii="Arial" w:hAnsi="Arial" w:cs="Arial"/>
          <w:sz w:val="23"/>
          <w:szCs w:val="23"/>
        </w:rPr>
        <w:t>artists</w:t>
      </w:r>
      <w:r w:rsidR="00BE1F9E" w:rsidRPr="00666438">
        <w:rPr>
          <w:rFonts w:ascii="Arial" w:hAnsi="Arial" w:cs="Arial"/>
          <w:sz w:val="23"/>
          <w:szCs w:val="23"/>
        </w:rPr>
        <w:t xml:space="preserve"> and </w:t>
      </w:r>
      <w:r w:rsidR="00DB1241" w:rsidRPr="00666438">
        <w:rPr>
          <w:rFonts w:ascii="Arial" w:hAnsi="Arial" w:cs="Arial"/>
          <w:sz w:val="23"/>
          <w:szCs w:val="23"/>
        </w:rPr>
        <w:t>clearly defined the outcomes of the project for artists and audiences.</w:t>
      </w:r>
    </w:p>
    <w:p w14:paraId="1880B4ED" w14:textId="632111A6" w:rsidR="00A80F6D" w:rsidRPr="00666438" w:rsidRDefault="00BE1F9E" w:rsidP="00625C5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66438">
        <w:rPr>
          <w:rFonts w:ascii="Arial" w:hAnsi="Arial" w:cs="Arial"/>
          <w:sz w:val="23"/>
          <w:szCs w:val="23"/>
        </w:rPr>
        <w:t>Included</w:t>
      </w:r>
      <w:r w:rsidR="00A80F6D" w:rsidRPr="00666438">
        <w:rPr>
          <w:rFonts w:ascii="Arial" w:hAnsi="Arial" w:cs="Arial"/>
          <w:sz w:val="23"/>
          <w:szCs w:val="23"/>
        </w:rPr>
        <w:t xml:space="preserve"> support material relevant to the application</w:t>
      </w:r>
      <w:r w:rsidRPr="00666438">
        <w:rPr>
          <w:rFonts w:ascii="Arial" w:hAnsi="Arial" w:cs="Arial"/>
          <w:sz w:val="23"/>
          <w:szCs w:val="23"/>
        </w:rPr>
        <w:t>.</w:t>
      </w:r>
    </w:p>
    <w:sectPr w:rsidR="00A80F6D" w:rsidRPr="00666438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F68F" w14:textId="77777777" w:rsidR="001B5ACC" w:rsidRDefault="001B5ACC" w:rsidP="00E31481">
      <w:r>
        <w:separator/>
      </w:r>
    </w:p>
  </w:endnote>
  <w:endnote w:type="continuationSeparator" w:id="0">
    <w:p w14:paraId="72FF3CE0" w14:textId="77777777" w:rsidR="001B5ACC" w:rsidRDefault="001B5ACC" w:rsidP="00E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5C4A" w14:textId="77777777" w:rsidR="00E31481" w:rsidRDefault="00E314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AC3B7" wp14:editId="34E33752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A326" w14:textId="77777777" w:rsidR="001B5ACC" w:rsidRDefault="001B5ACC" w:rsidP="00E31481">
      <w:r>
        <w:separator/>
      </w:r>
    </w:p>
  </w:footnote>
  <w:footnote w:type="continuationSeparator" w:id="0">
    <w:p w14:paraId="76EE1513" w14:textId="77777777" w:rsidR="001B5ACC" w:rsidRDefault="001B5ACC" w:rsidP="00E3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3476" w14:textId="77777777" w:rsidR="00E31481" w:rsidRDefault="00E314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9B8579" wp14:editId="305C5D0F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46F"/>
    <w:multiLevelType w:val="hybridMultilevel"/>
    <w:tmpl w:val="D7347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E269A"/>
    <w:multiLevelType w:val="hybridMultilevel"/>
    <w:tmpl w:val="8C7E55F2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0A24B5"/>
    <w:multiLevelType w:val="multilevel"/>
    <w:tmpl w:val="C3A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C14E6"/>
    <w:multiLevelType w:val="hybridMultilevel"/>
    <w:tmpl w:val="FD125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0B4"/>
    <w:multiLevelType w:val="hybridMultilevel"/>
    <w:tmpl w:val="835E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5F5B"/>
    <w:multiLevelType w:val="hybridMultilevel"/>
    <w:tmpl w:val="FDD0D8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04EEB"/>
    <w:rsid w:val="000137A3"/>
    <w:rsid w:val="00024B08"/>
    <w:rsid w:val="000364ED"/>
    <w:rsid w:val="00077FD5"/>
    <w:rsid w:val="000B13E1"/>
    <w:rsid w:val="000B202A"/>
    <w:rsid w:val="000C46A8"/>
    <w:rsid w:val="00166D47"/>
    <w:rsid w:val="001A0039"/>
    <w:rsid w:val="001B0692"/>
    <w:rsid w:val="001B0F9C"/>
    <w:rsid w:val="001B5ACC"/>
    <w:rsid w:val="001C7EFF"/>
    <w:rsid w:val="001D1B9D"/>
    <w:rsid w:val="002074C6"/>
    <w:rsid w:val="0022158D"/>
    <w:rsid w:val="002342C6"/>
    <w:rsid w:val="00252BE8"/>
    <w:rsid w:val="00266938"/>
    <w:rsid w:val="00287DAD"/>
    <w:rsid w:val="002912E5"/>
    <w:rsid w:val="00305C45"/>
    <w:rsid w:val="00372276"/>
    <w:rsid w:val="0039698B"/>
    <w:rsid w:val="003C52BD"/>
    <w:rsid w:val="00423C00"/>
    <w:rsid w:val="00433BEA"/>
    <w:rsid w:val="004838FF"/>
    <w:rsid w:val="004930FB"/>
    <w:rsid w:val="004A2065"/>
    <w:rsid w:val="004D191A"/>
    <w:rsid w:val="004E07C4"/>
    <w:rsid w:val="004E4138"/>
    <w:rsid w:val="00531EC6"/>
    <w:rsid w:val="00541A90"/>
    <w:rsid w:val="00545996"/>
    <w:rsid w:val="005726A8"/>
    <w:rsid w:val="005C43A1"/>
    <w:rsid w:val="005E5393"/>
    <w:rsid w:val="00623145"/>
    <w:rsid w:val="00625C59"/>
    <w:rsid w:val="00666403"/>
    <w:rsid w:val="00666438"/>
    <w:rsid w:val="006F5D49"/>
    <w:rsid w:val="00767A0D"/>
    <w:rsid w:val="00771B37"/>
    <w:rsid w:val="007D695B"/>
    <w:rsid w:val="007D7D92"/>
    <w:rsid w:val="007F231B"/>
    <w:rsid w:val="0082748F"/>
    <w:rsid w:val="00873015"/>
    <w:rsid w:val="008A6BA0"/>
    <w:rsid w:val="0095621E"/>
    <w:rsid w:val="0099394A"/>
    <w:rsid w:val="009D3BD2"/>
    <w:rsid w:val="009F4100"/>
    <w:rsid w:val="00A01539"/>
    <w:rsid w:val="00A80F6D"/>
    <w:rsid w:val="00AA5F9A"/>
    <w:rsid w:val="00AC02F1"/>
    <w:rsid w:val="00AC108F"/>
    <w:rsid w:val="00AD2D58"/>
    <w:rsid w:val="00B26D37"/>
    <w:rsid w:val="00BA30CA"/>
    <w:rsid w:val="00BA6CC6"/>
    <w:rsid w:val="00BE1F9E"/>
    <w:rsid w:val="00BE7AE5"/>
    <w:rsid w:val="00C309EE"/>
    <w:rsid w:val="00C50D67"/>
    <w:rsid w:val="00C516C4"/>
    <w:rsid w:val="00C834A8"/>
    <w:rsid w:val="00C93469"/>
    <w:rsid w:val="00C934FE"/>
    <w:rsid w:val="00C97FBE"/>
    <w:rsid w:val="00CC7664"/>
    <w:rsid w:val="00CD14CD"/>
    <w:rsid w:val="00D31277"/>
    <w:rsid w:val="00D4199B"/>
    <w:rsid w:val="00D9156F"/>
    <w:rsid w:val="00DB1241"/>
    <w:rsid w:val="00DC2AEB"/>
    <w:rsid w:val="00E135A5"/>
    <w:rsid w:val="00E16FEE"/>
    <w:rsid w:val="00E310BC"/>
    <w:rsid w:val="00E31481"/>
    <w:rsid w:val="00E70148"/>
    <w:rsid w:val="00E722AA"/>
    <w:rsid w:val="00E86394"/>
    <w:rsid w:val="00F21F3F"/>
    <w:rsid w:val="00F909DF"/>
    <w:rsid w:val="00F92C98"/>
    <w:rsid w:val="00FA4C51"/>
    <w:rsid w:val="00FC4B5B"/>
    <w:rsid w:val="00FE6008"/>
    <w:rsid w:val="00FE6700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A450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character" w:styleId="CommentReference">
    <w:name w:val="annotation reference"/>
    <w:basedOn w:val="DefaultParagraphFont"/>
    <w:unhideWhenUsed/>
    <w:rsid w:val="000B13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1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B13E1"/>
    <w:pPr>
      <w:ind w:left="720"/>
      <w:contextualSpacing/>
    </w:pPr>
  </w:style>
  <w:style w:type="paragraph" w:customStyle="1" w:styleId="body">
    <w:name w:val="body"/>
    <w:basedOn w:val="Normal"/>
    <w:uiPriority w:val="99"/>
    <w:rsid w:val="00423C00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character" w:styleId="Hyperlink">
    <w:name w:val="Hyperlink"/>
    <w:rsid w:val="001B0F9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86394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4EE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A3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qld.gov.au/aq-funding/first-night-showcase-judith-wright-arts-cen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/first-night-showcase-judith-wright-arts-cent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cp:lastPrinted>2020-10-13T01:37:00Z</cp:lastPrinted>
  <dcterms:created xsi:type="dcterms:W3CDTF">2021-02-24T06:36:00Z</dcterms:created>
  <dcterms:modified xsi:type="dcterms:W3CDTF">2021-02-24T06:36:00Z</dcterms:modified>
</cp:coreProperties>
</file>