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61E5" w14:textId="70632A5D" w:rsidR="009D0CE6" w:rsidRPr="00C84475" w:rsidRDefault="009D0CE6" w:rsidP="009D0CE6">
      <w:pPr>
        <w:rPr>
          <w:rFonts w:cstheme="majorBidi"/>
          <w:sz w:val="40"/>
          <w:szCs w:val="44"/>
        </w:rPr>
      </w:pPr>
      <w:bookmarkStart w:id="0" w:name="_GoBack"/>
      <w:bookmarkEnd w:id="0"/>
      <w:r w:rsidRPr="00C84475">
        <w:rPr>
          <w:rFonts w:cstheme="majorBidi"/>
          <w:b/>
          <w:sz w:val="40"/>
          <w:szCs w:val="44"/>
        </w:rPr>
        <w:t>Frequently Asked Questions (FAQs)</w:t>
      </w:r>
    </w:p>
    <w:p w14:paraId="60D2331F" w14:textId="6A7B1922" w:rsidR="00CC55AC" w:rsidRPr="00CC55AC" w:rsidRDefault="009D0CE6" w:rsidP="00CC55AC">
      <w:pPr>
        <w:spacing w:line="240" w:lineRule="exact"/>
        <w:rPr>
          <w:rFonts w:ascii="Calibri" w:eastAsia="Times New Roman" w:hAnsi="Calibri" w:cs="Calibri"/>
          <w:b/>
          <w:color w:val="000000"/>
          <w:sz w:val="22"/>
        </w:rPr>
      </w:pPr>
      <w:r w:rsidRPr="00C84475">
        <w:rPr>
          <w:rFonts w:eastAsiaTheme="majorEastAsia" w:cstheme="majorBidi"/>
          <w:iCs/>
          <w:color w:val="000000" w:themeColor="text1"/>
          <w:sz w:val="20"/>
          <w:szCs w:val="20"/>
        </w:rPr>
        <w:t>This document contains FAQs that apply to Arts Queensland’s Live Music Support (LMS) funding program. FAQs should be read in conjunction with the LMS Program Guidelines, available from Arts Queensland’s (AQ) website:</w:t>
      </w:r>
      <w:r w:rsidR="00CC55AC">
        <w:rPr>
          <w:rFonts w:eastAsiaTheme="majorEastAsia" w:cstheme="majorBidi"/>
          <w:iCs/>
          <w:color w:val="000000" w:themeColor="text1"/>
          <w:sz w:val="20"/>
          <w:szCs w:val="20"/>
        </w:rPr>
        <w:t xml:space="preserve"> </w:t>
      </w:r>
      <w:hyperlink r:id="rId11" w:history="1">
        <w:r w:rsidR="00CC55AC" w:rsidRPr="00CC55AC">
          <w:rPr>
            <w:rStyle w:val="Hyperlink"/>
            <w:rFonts w:ascii="Calibri" w:eastAsia="Times New Roman" w:hAnsi="Calibri" w:cs="Calibri"/>
            <w:b/>
            <w:sz w:val="22"/>
          </w:rPr>
          <w:t>https://www.arts.qld.gov.au/aq-funding/live-music-support-program</w:t>
        </w:r>
      </w:hyperlink>
    </w:p>
    <w:p w14:paraId="7077D206" w14:textId="05EFEFE1" w:rsidR="009D0CE6" w:rsidRPr="00C84475" w:rsidRDefault="009D0CE6" w:rsidP="00D65CAC">
      <w:pPr>
        <w:pStyle w:val="Heading2"/>
        <w:rPr>
          <w:szCs w:val="32"/>
        </w:rPr>
      </w:pPr>
      <w:r w:rsidRPr="00C84475">
        <w:rPr>
          <w:szCs w:val="32"/>
        </w:rPr>
        <w:t>Can I submit more than one application to LMS?</w:t>
      </w:r>
    </w:p>
    <w:p w14:paraId="3FC12152" w14:textId="77777777" w:rsidR="009D0CE6" w:rsidRPr="00C84475" w:rsidRDefault="009D0CE6" w:rsidP="009D0CE6">
      <w:pPr>
        <w:spacing w:line="240" w:lineRule="exact"/>
        <w:rPr>
          <w:rFonts w:eastAsiaTheme="majorEastAsia" w:cstheme="majorBidi"/>
          <w:iCs/>
          <w:color w:val="000000" w:themeColor="text1"/>
          <w:sz w:val="20"/>
          <w:szCs w:val="20"/>
        </w:rPr>
      </w:pPr>
      <w:r w:rsidRPr="00C84475">
        <w:rPr>
          <w:rFonts w:eastAsiaTheme="majorEastAsia" w:cstheme="majorBidi"/>
          <w:iCs/>
          <w:color w:val="000000" w:themeColor="text1"/>
          <w:sz w:val="20"/>
          <w:szCs w:val="20"/>
        </w:rPr>
        <w:t>No, you can only submit one application per Australian Business Number (ABN) to the LMS program for consideration.</w:t>
      </w:r>
    </w:p>
    <w:p w14:paraId="6F282B6A" w14:textId="77777777" w:rsidR="009D0CE6" w:rsidRPr="00C84475" w:rsidRDefault="009D0CE6" w:rsidP="009D0CE6">
      <w:pPr>
        <w:pStyle w:val="Heading2"/>
        <w:rPr>
          <w:szCs w:val="32"/>
        </w:rPr>
      </w:pPr>
      <w:r w:rsidRPr="00C84475">
        <w:rPr>
          <w:szCs w:val="32"/>
        </w:rPr>
        <w:t xml:space="preserve">I received funding through AQ’s Live Music Venue Support program. Can I apply to LMS? </w:t>
      </w:r>
    </w:p>
    <w:p w14:paraId="73167F89" w14:textId="77777777" w:rsidR="009D0CE6" w:rsidRPr="00C84475" w:rsidRDefault="009D0CE6" w:rsidP="009D0CE6">
      <w:pPr>
        <w:spacing w:line="240" w:lineRule="exact"/>
        <w:rPr>
          <w:rFonts w:eastAsiaTheme="majorEastAsia" w:cstheme="majorBidi"/>
          <w:iCs/>
          <w:color w:val="000000" w:themeColor="text1"/>
          <w:sz w:val="20"/>
          <w:szCs w:val="20"/>
        </w:rPr>
      </w:pPr>
      <w:r w:rsidRPr="00C84475">
        <w:rPr>
          <w:rFonts w:eastAsiaTheme="majorEastAsia" w:cstheme="majorBidi"/>
          <w:iCs/>
          <w:color w:val="000000" w:themeColor="text1"/>
          <w:sz w:val="20"/>
          <w:szCs w:val="20"/>
        </w:rPr>
        <w:t xml:space="preserve">Yes, you can apply to LMS for funding provided you don’t have any overdue acquittals for past AQ grant funding received, including through the Live Music Venue Support program. </w:t>
      </w:r>
    </w:p>
    <w:p w14:paraId="412798B1" w14:textId="77777777" w:rsidR="009D0CE6" w:rsidRPr="00C84475" w:rsidRDefault="009D0CE6" w:rsidP="009D0CE6">
      <w:pPr>
        <w:pStyle w:val="Heading2"/>
        <w:rPr>
          <w:szCs w:val="32"/>
        </w:rPr>
      </w:pPr>
      <w:r w:rsidRPr="00C84475">
        <w:rPr>
          <w:szCs w:val="32"/>
        </w:rPr>
        <w:t>Is LMS different to the Live Music Venue Support program?</w:t>
      </w:r>
    </w:p>
    <w:p w14:paraId="271983C3" w14:textId="77777777" w:rsidR="009D0CE6" w:rsidRPr="00C84475" w:rsidRDefault="009D0CE6" w:rsidP="009D0CE6">
      <w:pPr>
        <w:spacing w:line="240" w:lineRule="exact"/>
        <w:rPr>
          <w:rFonts w:eastAsiaTheme="majorEastAsia" w:cstheme="majorBidi"/>
          <w:iCs/>
          <w:color w:val="000000" w:themeColor="text1"/>
          <w:sz w:val="20"/>
          <w:szCs w:val="20"/>
        </w:rPr>
      </w:pPr>
      <w:r w:rsidRPr="00C84475">
        <w:rPr>
          <w:rFonts w:eastAsiaTheme="majorEastAsia" w:cstheme="majorBidi"/>
          <w:iCs/>
          <w:color w:val="000000" w:themeColor="text1"/>
          <w:sz w:val="20"/>
          <w:szCs w:val="20"/>
        </w:rPr>
        <w:t xml:space="preserve">LMS builds on the previous support provided to live music venues through Live Music Venue Support (LMVS) program. LMVS was designed immediately after the onset of the COVID-19 pandemic and associated social distancing restrictions, and was intended to provide short-term </w:t>
      </w:r>
      <w:proofErr w:type="spellStart"/>
      <w:r w:rsidRPr="00C84475">
        <w:rPr>
          <w:rFonts w:eastAsiaTheme="majorEastAsia" w:cstheme="majorBidi"/>
          <w:iCs/>
          <w:color w:val="000000" w:themeColor="text1"/>
          <w:sz w:val="20"/>
          <w:szCs w:val="20"/>
        </w:rPr>
        <w:t>cashflow</w:t>
      </w:r>
      <w:proofErr w:type="spellEnd"/>
      <w:r w:rsidRPr="00C84475">
        <w:rPr>
          <w:rFonts w:eastAsiaTheme="majorEastAsia" w:cstheme="majorBidi"/>
          <w:iCs/>
          <w:color w:val="000000" w:themeColor="text1"/>
          <w:sz w:val="20"/>
          <w:szCs w:val="20"/>
        </w:rPr>
        <w:t xml:space="preserve"> relief for 2020 or early 2021. </w:t>
      </w:r>
    </w:p>
    <w:p w14:paraId="18E091EE" w14:textId="0BE7C07A" w:rsidR="009D0CE6" w:rsidRPr="00C84475" w:rsidRDefault="009D0CE6" w:rsidP="009D0CE6">
      <w:pPr>
        <w:spacing w:line="240" w:lineRule="exact"/>
        <w:rPr>
          <w:rFonts w:eastAsiaTheme="majorEastAsia" w:cstheme="majorBidi"/>
          <w:iCs/>
          <w:color w:val="000000" w:themeColor="text1"/>
          <w:sz w:val="20"/>
          <w:szCs w:val="20"/>
        </w:rPr>
      </w:pPr>
      <w:r w:rsidRPr="00C84475">
        <w:rPr>
          <w:rFonts w:eastAsiaTheme="majorEastAsia" w:cstheme="majorBidi"/>
          <w:iCs/>
          <w:color w:val="000000" w:themeColor="text1"/>
          <w:sz w:val="20"/>
          <w:szCs w:val="20"/>
        </w:rPr>
        <w:t xml:space="preserve">LMS replaces LMVS, with a number of program changes to ensure support is targeted appropriately for 2021. Funding levels have increased significantly, and support is now focused on indoor live music venues due to the specific capacity </w:t>
      </w:r>
      <w:r w:rsidR="00F14BEF">
        <w:rPr>
          <w:rFonts w:eastAsiaTheme="majorEastAsia" w:cstheme="majorBidi"/>
          <w:iCs/>
          <w:color w:val="000000" w:themeColor="text1"/>
          <w:sz w:val="20"/>
          <w:szCs w:val="20"/>
        </w:rPr>
        <w:t xml:space="preserve">challenges experienced </w:t>
      </w:r>
      <w:proofErr w:type="gramStart"/>
      <w:r w:rsidR="00F14BEF">
        <w:rPr>
          <w:rFonts w:eastAsiaTheme="majorEastAsia" w:cstheme="majorBidi"/>
          <w:iCs/>
          <w:color w:val="000000" w:themeColor="text1"/>
          <w:sz w:val="20"/>
          <w:szCs w:val="20"/>
        </w:rPr>
        <w:t xml:space="preserve">while </w:t>
      </w:r>
      <w:r w:rsidR="001B6FF7">
        <w:rPr>
          <w:rFonts w:eastAsiaTheme="majorEastAsia" w:cstheme="majorBidi"/>
          <w:iCs/>
          <w:color w:val="000000" w:themeColor="text1"/>
          <w:sz w:val="20"/>
          <w:szCs w:val="20"/>
        </w:rPr>
        <w:t xml:space="preserve"> social</w:t>
      </w:r>
      <w:proofErr w:type="gramEnd"/>
      <w:r w:rsidR="001B6FF7">
        <w:rPr>
          <w:rFonts w:eastAsiaTheme="majorEastAsia" w:cstheme="majorBidi"/>
          <w:iCs/>
          <w:color w:val="000000" w:themeColor="text1"/>
          <w:sz w:val="20"/>
          <w:szCs w:val="20"/>
        </w:rPr>
        <w:t xml:space="preserve"> distancing restrictions remain in place</w:t>
      </w:r>
      <w:r w:rsidRPr="00C84475">
        <w:rPr>
          <w:rFonts w:eastAsiaTheme="majorEastAsia" w:cstheme="majorBidi"/>
          <w:iCs/>
          <w:color w:val="000000" w:themeColor="text1"/>
          <w:sz w:val="20"/>
          <w:szCs w:val="20"/>
        </w:rPr>
        <w:t xml:space="preserve">. </w:t>
      </w:r>
    </w:p>
    <w:p w14:paraId="7A4B12E0" w14:textId="77777777" w:rsidR="009D0CE6" w:rsidRPr="00C84475" w:rsidRDefault="009D0CE6" w:rsidP="009D0CE6">
      <w:pPr>
        <w:spacing w:line="240" w:lineRule="exact"/>
        <w:rPr>
          <w:rFonts w:eastAsiaTheme="majorEastAsia" w:cstheme="majorBidi"/>
          <w:iCs/>
          <w:color w:val="000000" w:themeColor="text1"/>
          <w:sz w:val="20"/>
          <w:szCs w:val="20"/>
        </w:rPr>
      </w:pPr>
      <w:r w:rsidRPr="00C84475">
        <w:rPr>
          <w:rFonts w:eastAsiaTheme="majorEastAsia" w:cstheme="majorBidi"/>
          <w:iCs/>
          <w:color w:val="000000" w:themeColor="text1"/>
          <w:sz w:val="20"/>
          <w:szCs w:val="20"/>
        </w:rPr>
        <w:t xml:space="preserve">Unlike LMVS (which awarded funding based on eligibility only), LMS is peer assessed, making it a competitive process based on the assessment criteria outlined in the Program Guidelines. Some eligible applications may not receive funding based on the merit-based assessment process. </w:t>
      </w:r>
    </w:p>
    <w:p w14:paraId="2D201D27" w14:textId="77777777" w:rsidR="009D0CE6" w:rsidRPr="00C84475" w:rsidRDefault="009D0CE6" w:rsidP="009D0CE6">
      <w:pPr>
        <w:pStyle w:val="Heading2"/>
        <w:rPr>
          <w:szCs w:val="32"/>
        </w:rPr>
      </w:pPr>
      <w:r w:rsidRPr="00C84475">
        <w:rPr>
          <w:szCs w:val="32"/>
        </w:rPr>
        <w:t>I am a pub/club/RSL that regularly programs live music. Am I eligible to apply?</w:t>
      </w:r>
    </w:p>
    <w:p w14:paraId="440B2BB9" w14:textId="77777777" w:rsidR="009D0CE6" w:rsidRPr="00C84475" w:rsidRDefault="009D0CE6" w:rsidP="009D0CE6">
      <w:pPr>
        <w:spacing w:line="240" w:lineRule="exact"/>
        <w:rPr>
          <w:rFonts w:eastAsiaTheme="majorEastAsia" w:cstheme="majorBidi"/>
          <w:iCs/>
          <w:color w:val="000000" w:themeColor="text1"/>
          <w:sz w:val="20"/>
          <w:szCs w:val="20"/>
        </w:rPr>
      </w:pPr>
      <w:r w:rsidRPr="00C84475">
        <w:rPr>
          <w:rFonts w:eastAsiaTheme="majorEastAsia" w:cstheme="majorBidi"/>
          <w:iCs/>
          <w:color w:val="000000" w:themeColor="text1"/>
          <w:sz w:val="20"/>
          <w:szCs w:val="20"/>
        </w:rPr>
        <w:t>The LMS program is designed to provide financial assistance to venues that exist primarily to program original live music. While we acknowledge that a range of venues support live music in different ways, venues that primarily provide non-music related services such as pubs, clubs and RSLs are not eligible to apply for support through the LMS program.</w:t>
      </w:r>
    </w:p>
    <w:p w14:paraId="680107C4" w14:textId="77777777" w:rsidR="009D0CE6" w:rsidRPr="00C84475" w:rsidRDefault="009D0CE6" w:rsidP="009D0CE6">
      <w:pPr>
        <w:pStyle w:val="Heading2"/>
        <w:rPr>
          <w:szCs w:val="32"/>
        </w:rPr>
      </w:pPr>
      <w:r w:rsidRPr="00C84475">
        <w:rPr>
          <w:szCs w:val="32"/>
        </w:rPr>
        <w:t>Am I required to open my venue if I receive an LMS grant?</w:t>
      </w:r>
    </w:p>
    <w:p w14:paraId="0A93E0E5" w14:textId="78E71A5A" w:rsidR="009D0CE6" w:rsidRPr="00C84475" w:rsidRDefault="00C4758F" w:rsidP="009D0CE6">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Subject to </w:t>
      </w:r>
      <w:r w:rsidR="00F14BEF">
        <w:rPr>
          <w:rFonts w:eastAsiaTheme="majorEastAsia" w:cstheme="majorBidi"/>
          <w:iCs/>
          <w:color w:val="000000" w:themeColor="text1"/>
          <w:sz w:val="20"/>
          <w:szCs w:val="20"/>
        </w:rPr>
        <w:t xml:space="preserve">any relevant </w:t>
      </w:r>
      <w:r>
        <w:rPr>
          <w:rFonts w:eastAsiaTheme="majorEastAsia" w:cstheme="majorBidi"/>
          <w:iCs/>
          <w:color w:val="000000" w:themeColor="text1"/>
          <w:sz w:val="20"/>
          <w:szCs w:val="20"/>
        </w:rPr>
        <w:t xml:space="preserve">health directives, </w:t>
      </w:r>
      <w:r w:rsidR="009D0CE6" w:rsidRPr="00C84475">
        <w:rPr>
          <w:rFonts w:eastAsiaTheme="majorEastAsia" w:cstheme="majorBidi"/>
          <w:iCs/>
          <w:color w:val="000000" w:themeColor="text1"/>
          <w:sz w:val="20"/>
          <w:szCs w:val="20"/>
        </w:rPr>
        <w:t xml:space="preserve">venues that receive </w:t>
      </w:r>
      <w:r>
        <w:rPr>
          <w:rFonts w:eastAsiaTheme="majorEastAsia" w:cstheme="majorBidi"/>
          <w:iCs/>
          <w:color w:val="000000" w:themeColor="text1"/>
          <w:sz w:val="20"/>
          <w:szCs w:val="20"/>
        </w:rPr>
        <w:t xml:space="preserve">LMS funding </w:t>
      </w:r>
      <w:r w:rsidR="009D0CE6" w:rsidRPr="00C84475">
        <w:rPr>
          <w:rFonts w:eastAsiaTheme="majorEastAsia" w:cstheme="majorBidi"/>
          <w:iCs/>
          <w:color w:val="000000" w:themeColor="text1"/>
          <w:sz w:val="20"/>
          <w:szCs w:val="20"/>
        </w:rPr>
        <w:t xml:space="preserve">support </w:t>
      </w:r>
      <w:r>
        <w:rPr>
          <w:rFonts w:eastAsiaTheme="majorEastAsia" w:cstheme="majorBidi"/>
          <w:iCs/>
          <w:color w:val="000000" w:themeColor="text1"/>
          <w:sz w:val="20"/>
          <w:szCs w:val="20"/>
        </w:rPr>
        <w:t>should</w:t>
      </w:r>
      <w:r w:rsidRPr="00C84475">
        <w:rPr>
          <w:rFonts w:eastAsiaTheme="majorEastAsia" w:cstheme="majorBidi"/>
          <w:iCs/>
          <w:color w:val="000000" w:themeColor="text1"/>
          <w:sz w:val="20"/>
          <w:szCs w:val="20"/>
        </w:rPr>
        <w:t xml:space="preserve"> </w:t>
      </w:r>
      <w:r w:rsidR="009D0CE6" w:rsidRPr="00C84475">
        <w:rPr>
          <w:rFonts w:eastAsiaTheme="majorEastAsia" w:cstheme="majorBidi"/>
          <w:iCs/>
          <w:color w:val="000000" w:themeColor="text1"/>
          <w:sz w:val="20"/>
          <w:szCs w:val="20"/>
        </w:rPr>
        <w:t xml:space="preserve">be able to demonstrate upcoming programming plans and continued operations in 2021. </w:t>
      </w:r>
    </w:p>
    <w:p w14:paraId="662759E0" w14:textId="56C5E976" w:rsidR="009D0CE6" w:rsidRPr="00C84475" w:rsidRDefault="009D0CE6" w:rsidP="009D0CE6">
      <w:pPr>
        <w:spacing w:line="240" w:lineRule="exact"/>
        <w:rPr>
          <w:rFonts w:eastAsiaTheme="majorEastAsia" w:cstheme="majorBidi"/>
          <w:iCs/>
          <w:color w:val="000000" w:themeColor="text1"/>
          <w:sz w:val="20"/>
          <w:szCs w:val="20"/>
        </w:rPr>
      </w:pPr>
      <w:r w:rsidRPr="00C84475">
        <w:rPr>
          <w:rFonts w:eastAsiaTheme="majorEastAsia" w:cstheme="majorBidi"/>
          <w:iCs/>
          <w:color w:val="000000" w:themeColor="text1"/>
          <w:sz w:val="20"/>
          <w:szCs w:val="20"/>
        </w:rPr>
        <w:t xml:space="preserve">The LMS program is designed to subsidise the continued operation of live music venues in Queensland </w:t>
      </w:r>
      <w:r w:rsidR="001B6FF7">
        <w:rPr>
          <w:rFonts w:eastAsiaTheme="majorEastAsia" w:cstheme="majorBidi"/>
          <w:iCs/>
          <w:color w:val="000000" w:themeColor="text1"/>
          <w:sz w:val="20"/>
          <w:szCs w:val="20"/>
        </w:rPr>
        <w:t xml:space="preserve">while COVID-19 social distancing </w:t>
      </w:r>
      <w:r w:rsidRPr="00C84475">
        <w:rPr>
          <w:rFonts w:eastAsiaTheme="majorEastAsia" w:cstheme="majorBidi"/>
          <w:iCs/>
          <w:color w:val="000000" w:themeColor="text1"/>
          <w:sz w:val="20"/>
          <w:szCs w:val="20"/>
        </w:rPr>
        <w:t>restrictions</w:t>
      </w:r>
      <w:r w:rsidR="001B6FF7">
        <w:rPr>
          <w:rFonts w:eastAsiaTheme="majorEastAsia" w:cstheme="majorBidi"/>
          <w:iCs/>
          <w:color w:val="000000" w:themeColor="text1"/>
          <w:sz w:val="20"/>
          <w:szCs w:val="20"/>
        </w:rPr>
        <w:t xml:space="preserve"> are in place</w:t>
      </w:r>
      <w:r w:rsidR="004B4A2C">
        <w:rPr>
          <w:rFonts w:eastAsiaTheme="majorEastAsia" w:cstheme="majorBidi"/>
          <w:iCs/>
          <w:color w:val="000000" w:themeColor="text1"/>
          <w:sz w:val="20"/>
          <w:szCs w:val="20"/>
        </w:rPr>
        <w:t>.</w:t>
      </w:r>
      <w:r w:rsidRPr="00C84475">
        <w:rPr>
          <w:rFonts w:eastAsiaTheme="majorEastAsia" w:cstheme="majorBidi"/>
          <w:iCs/>
          <w:color w:val="000000" w:themeColor="text1"/>
          <w:sz w:val="20"/>
          <w:szCs w:val="20"/>
        </w:rPr>
        <w:t xml:space="preserve"> The activation of venues, audience engagement with live music, and the employment of staff and artists are key objectives for the program. </w:t>
      </w:r>
    </w:p>
    <w:p w14:paraId="721F2995" w14:textId="7B2FC978" w:rsidR="00251F1C" w:rsidRPr="004B4A2C" w:rsidRDefault="00251F1C" w:rsidP="009D0CE6">
      <w:pPr>
        <w:pStyle w:val="Heading2"/>
        <w:rPr>
          <w:szCs w:val="32"/>
        </w:rPr>
      </w:pPr>
      <w:r w:rsidRPr="004B4A2C">
        <w:rPr>
          <w:szCs w:val="32"/>
        </w:rPr>
        <w:lastRenderedPageBreak/>
        <w:t>How do I evidence a history of original live music programming?</w:t>
      </w:r>
    </w:p>
    <w:p w14:paraId="13563CA9" w14:textId="560192CF" w:rsidR="00251F1C" w:rsidRPr="004B4A2C" w:rsidRDefault="00251F1C" w:rsidP="00251F1C">
      <w:pPr>
        <w:spacing w:line="240" w:lineRule="exact"/>
        <w:rPr>
          <w:rFonts w:eastAsiaTheme="majorEastAsia" w:cstheme="majorBidi"/>
          <w:iCs/>
          <w:color w:val="000000" w:themeColor="text1"/>
          <w:sz w:val="20"/>
          <w:szCs w:val="20"/>
        </w:rPr>
      </w:pPr>
      <w:r w:rsidRPr="004B4A2C">
        <w:rPr>
          <w:rFonts w:eastAsiaTheme="majorEastAsia" w:cstheme="majorBidi"/>
          <w:iCs/>
          <w:color w:val="000000" w:themeColor="text1"/>
          <w:sz w:val="20"/>
          <w:szCs w:val="20"/>
        </w:rPr>
        <w:t>Providing evidence of past original live music programming is required to provide A</w:t>
      </w:r>
      <w:r w:rsidR="00DB4836">
        <w:rPr>
          <w:rFonts w:eastAsiaTheme="majorEastAsia" w:cstheme="majorBidi"/>
          <w:iCs/>
          <w:color w:val="000000" w:themeColor="text1"/>
          <w:sz w:val="20"/>
          <w:szCs w:val="20"/>
        </w:rPr>
        <w:t xml:space="preserve">rts </w:t>
      </w:r>
      <w:r w:rsidRPr="004B4A2C">
        <w:rPr>
          <w:rFonts w:eastAsiaTheme="majorEastAsia" w:cstheme="majorBidi"/>
          <w:iCs/>
          <w:color w:val="000000" w:themeColor="text1"/>
          <w:sz w:val="20"/>
          <w:szCs w:val="20"/>
        </w:rPr>
        <w:t>Q</w:t>
      </w:r>
      <w:r w:rsidR="00DB4836">
        <w:rPr>
          <w:rFonts w:eastAsiaTheme="majorEastAsia" w:cstheme="majorBidi"/>
          <w:iCs/>
          <w:color w:val="000000" w:themeColor="text1"/>
          <w:sz w:val="20"/>
          <w:szCs w:val="20"/>
        </w:rPr>
        <w:t>ueensland</w:t>
      </w:r>
      <w:r w:rsidRPr="004B4A2C">
        <w:rPr>
          <w:rFonts w:eastAsiaTheme="majorEastAsia" w:cstheme="majorBidi"/>
          <w:iCs/>
          <w:color w:val="000000" w:themeColor="text1"/>
          <w:sz w:val="20"/>
          <w:szCs w:val="20"/>
        </w:rPr>
        <w:t xml:space="preserve"> and program assessors with a clear demonstration that your business satisfies the LMS definition of a live music venue, and to assist assessors in evaluating the role of your venue in the broader music ecology. Evidence can take the form of internal venue programming documents, such as Excel spreadsheets, ticketing reports, or social media reports</w:t>
      </w:r>
      <w:r w:rsidR="00717952" w:rsidRPr="004B4A2C">
        <w:rPr>
          <w:rFonts w:eastAsiaTheme="majorEastAsia" w:cstheme="majorBidi"/>
          <w:iCs/>
          <w:color w:val="000000" w:themeColor="text1"/>
          <w:sz w:val="20"/>
          <w:szCs w:val="20"/>
        </w:rPr>
        <w:t xml:space="preserve"> if available</w:t>
      </w:r>
      <w:r w:rsidRPr="004B4A2C">
        <w:rPr>
          <w:rFonts w:eastAsiaTheme="majorEastAsia" w:cstheme="majorBidi"/>
          <w:iCs/>
          <w:color w:val="000000" w:themeColor="text1"/>
          <w:sz w:val="20"/>
          <w:szCs w:val="20"/>
        </w:rPr>
        <w:t xml:space="preserve">. </w:t>
      </w:r>
    </w:p>
    <w:p w14:paraId="6CEDFFAE" w14:textId="4AEB7D41" w:rsidR="00251F1C" w:rsidRPr="00C84475" w:rsidRDefault="00251F1C" w:rsidP="00251F1C">
      <w:pPr>
        <w:spacing w:line="240" w:lineRule="exact"/>
        <w:rPr>
          <w:rFonts w:eastAsiaTheme="majorEastAsia" w:cstheme="majorBidi"/>
          <w:iCs/>
          <w:color w:val="000000" w:themeColor="text1"/>
          <w:sz w:val="20"/>
          <w:szCs w:val="20"/>
        </w:rPr>
      </w:pPr>
      <w:r w:rsidRPr="004B4A2C">
        <w:rPr>
          <w:rFonts w:eastAsiaTheme="majorEastAsia" w:cstheme="majorBidi"/>
          <w:iCs/>
          <w:color w:val="000000" w:themeColor="text1"/>
          <w:sz w:val="20"/>
          <w:szCs w:val="20"/>
        </w:rPr>
        <w:t>A</w:t>
      </w:r>
      <w:r w:rsidR="006B021D">
        <w:rPr>
          <w:rFonts w:eastAsiaTheme="majorEastAsia" w:cstheme="majorBidi"/>
          <w:iCs/>
          <w:color w:val="000000" w:themeColor="text1"/>
          <w:sz w:val="20"/>
          <w:szCs w:val="20"/>
        </w:rPr>
        <w:t xml:space="preserve">rts </w:t>
      </w:r>
      <w:r w:rsidRPr="004B4A2C">
        <w:rPr>
          <w:rFonts w:eastAsiaTheme="majorEastAsia" w:cstheme="majorBidi"/>
          <w:iCs/>
          <w:color w:val="000000" w:themeColor="text1"/>
          <w:sz w:val="20"/>
          <w:szCs w:val="20"/>
        </w:rPr>
        <w:t>Q</w:t>
      </w:r>
      <w:r w:rsidR="006B021D">
        <w:rPr>
          <w:rFonts w:eastAsiaTheme="majorEastAsia" w:cstheme="majorBidi"/>
          <w:iCs/>
          <w:color w:val="000000" w:themeColor="text1"/>
          <w:sz w:val="20"/>
          <w:szCs w:val="20"/>
        </w:rPr>
        <w:t>ueensland</w:t>
      </w:r>
      <w:r w:rsidRPr="004B4A2C">
        <w:rPr>
          <w:rFonts w:eastAsiaTheme="majorEastAsia" w:cstheme="majorBidi"/>
          <w:iCs/>
          <w:color w:val="000000" w:themeColor="text1"/>
          <w:sz w:val="20"/>
          <w:szCs w:val="20"/>
        </w:rPr>
        <w:t xml:space="preserve"> has not defined a timeframe for what constitutes a history of live music programming, in recognition of the disruption to operations caused by the COVID</w:t>
      </w:r>
      <w:r w:rsidR="00F14BEF">
        <w:rPr>
          <w:rFonts w:eastAsiaTheme="majorEastAsia" w:cstheme="majorBidi"/>
          <w:iCs/>
          <w:color w:val="000000" w:themeColor="text1"/>
          <w:sz w:val="20"/>
          <w:szCs w:val="20"/>
        </w:rPr>
        <w:t>-</w:t>
      </w:r>
      <w:r w:rsidRPr="004B4A2C">
        <w:rPr>
          <w:rFonts w:eastAsiaTheme="majorEastAsia" w:cstheme="majorBidi"/>
          <w:iCs/>
          <w:color w:val="000000" w:themeColor="text1"/>
          <w:sz w:val="20"/>
          <w:szCs w:val="20"/>
        </w:rPr>
        <w:t>19 pandemic in 2020</w:t>
      </w:r>
      <w:r w:rsidR="00F14BEF">
        <w:rPr>
          <w:rFonts w:eastAsiaTheme="majorEastAsia" w:cstheme="majorBidi"/>
          <w:iCs/>
          <w:color w:val="000000" w:themeColor="text1"/>
          <w:sz w:val="20"/>
          <w:szCs w:val="20"/>
        </w:rPr>
        <w:t>/21</w:t>
      </w:r>
      <w:r w:rsidRPr="004B4A2C">
        <w:rPr>
          <w:rFonts w:eastAsiaTheme="majorEastAsia" w:cstheme="majorBidi"/>
          <w:iCs/>
          <w:color w:val="000000" w:themeColor="text1"/>
          <w:sz w:val="20"/>
          <w:szCs w:val="20"/>
        </w:rPr>
        <w:t>. It is therefore up to applicants to decide how best to present their venue’s programming track record – this may include recent programming in 2020 or 2021, or capture pre-2020 activity. It is important that you provide evidence that allows assessors to see the regularity of programming over a period of time, e.g. at least six months.</w:t>
      </w:r>
      <w:r>
        <w:rPr>
          <w:rFonts w:eastAsiaTheme="majorEastAsia" w:cstheme="majorBidi"/>
          <w:iCs/>
          <w:color w:val="000000" w:themeColor="text1"/>
          <w:sz w:val="20"/>
          <w:szCs w:val="20"/>
        </w:rPr>
        <w:t xml:space="preserve"> </w:t>
      </w:r>
    </w:p>
    <w:p w14:paraId="0EAFD86B" w14:textId="0E9645C1" w:rsidR="009D0CE6" w:rsidRPr="00C84475" w:rsidRDefault="009D0CE6" w:rsidP="009D0CE6">
      <w:pPr>
        <w:pStyle w:val="Heading2"/>
        <w:rPr>
          <w:szCs w:val="32"/>
        </w:rPr>
      </w:pPr>
      <w:r w:rsidRPr="00C84475">
        <w:rPr>
          <w:szCs w:val="32"/>
        </w:rPr>
        <w:t>What is meant by COVID-Safe working plans and what do I need to attach to my application?</w:t>
      </w:r>
    </w:p>
    <w:p w14:paraId="0B0E45E2" w14:textId="7A26F601" w:rsidR="009D0CE6" w:rsidRPr="00C84475" w:rsidRDefault="009D0CE6" w:rsidP="009D0CE6">
      <w:pPr>
        <w:spacing w:line="240" w:lineRule="exact"/>
        <w:rPr>
          <w:rFonts w:eastAsiaTheme="majorEastAsia" w:cstheme="majorBidi"/>
          <w:iCs/>
          <w:color w:val="000000" w:themeColor="text1"/>
          <w:sz w:val="20"/>
          <w:szCs w:val="20"/>
        </w:rPr>
      </w:pPr>
      <w:r w:rsidRPr="00C84475">
        <w:rPr>
          <w:rFonts w:eastAsiaTheme="majorEastAsia" w:cstheme="majorBidi"/>
          <w:iCs/>
          <w:color w:val="000000" w:themeColor="text1"/>
          <w:sz w:val="20"/>
          <w:szCs w:val="20"/>
        </w:rPr>
        <w:t>All businesses need to have a COVID-Safe Work Health and Safety (WHS) Plan that includes COVID</w:t>
      </w:r>
      <w:r w:rsidR="00F14BEF">
        <w:rPr>
          <w:rFonts w:eastAsiaTheme="majorEastAsia" w:cstheme="majorBidi"/>
          <w:iCs/>
          <w:color w:val="000000" w:themeColor="text1"/>
          <w:sz w:val="20"/>
          <w:szCs w:val="20"/>
        </w:rPr>
        <w:t>-</w:t>
      </w:r>
      <w:r w:rsidRPr="00C84475">
        <w:rPr>
          <w:rFonts w:eastAsiaTheme="majorEastAsia" w:cstheme="majorBidi"/>
          <w:iCs/>
          <w:color w:val="000000" w:themeColor="text1"/>
          <w:sz w:val="20"/>
          <w:szCs w:val="20"/>
        </w:rPr>
        <w:t xml:space="preserve"> </w:t>
      </w:r>
      <w:r w:rsidR="00F14BEF">
        <w:rPr>
          <w:rFonts w:eastAsiaTheme="majorEastAsia" w:cstheme="majorBidi"/>
          <w:iCs/>
          <w:color w:val="000000" w:themeColor="text1"/>
          <w:sz w:val="20"/>
          <w:szCs w:val="20"/>
        </w:rPr>
        <w:t>s</w:t>
      </w:r>
      <w:r w:rsidRPr="00C84475">
        <w:rPr>
          <w:rFonts w:eastAsiaTheme="majorEastAsia" w:cstheme="majorBidi"/>
          <w:iCs/>
          <w:color w:val="000000" w:themeColor="text1"/>
          <w:sz w:val="20"/>
          <w:szCs w:val="20"/>
        </w:rPr>
        <w:t xml:space="preserve">afe strategies if they want to operate within the current restrictions, including sole traders who employ other people or interact with the public. Your plan should cover all the types of activity </w:t>
      </w:r>
      <w:r w:rsidR="006B021D">
        <w:rPr>
          <w:rFonts w:eastAsiaTheme="majorEastAsia" w:cstheme="majorBidi"/>
          <w:iCs/>
          <w:color w:val="000000" w:themeColor="text1"/>
          <w:sz w:val="20"/>
          <w:szCs w:val="20"/>
        </w:rPr>
        <w:t xml:space="preserve">in which you </w:t>
      </w:r>
      <w:r w:rsidRPr="00C84475">
        <w:rPr>
          <w:rFonts w:eastAsiaTheme="majorEastAsia" w:cstheme="majorBidi"/>
          <w:iCs/>
          <w:color w:val="000000" w:themeColor="text1"/>
          <w:sz w:val="20"/>
          <w:szCs w:val="20"/>
        </w:rPr>
        <w:t>engage.</w:t>
      </w:r>
    </w:p>
    <w:p w14:paraId="3D9BADBE" w14:textId="4A8580A2" w:rsidR="009D0CE6" w:rsidRPr="00C84475" w:rsidRDefault="009D0CE6" w:rsidP="009D0CE6">
      <w:pPr>
        <w:spacing w:line="240" w:lineRule="exact"/>
        <w:rPr>
          <w:rFonts w:eastAsiaTheme="majorEastAsia" w:cstheme="majorBidi"/>
          <w:iCs/>
          <w:color w:val="000000" w:themeColor="text1"/>
          <w:sz w:val="20"/>
          <w:szCs w:val="20"/>
        </w:rPr>
      </w:pPr>
      <w:r w:rsidRPr="00C84475">
        <w:rPr>
          <w:rFonts w:eastAsiaTheme="majorEastAsia" w:cstheme="majorBidi"/>
          <w:iCs/>
          <w:color w:val="000000" w:themeColor="text1"/>
          <w:sz w:val="20"/>
          <w:szCs w:val="20"/>
        </w:rPr>
        <w:t>If you want to work outside the current restrictions, for example performing to more people than the current cap, then you need to operate under an approved COVID</w:t>
      </w:r>
      <w:r w:rsidR="006B021D">
        <w:rPr>
          <w:rFonts w:eastAsiaTheme="majorEastAsia" w:cstheme="majorBidi"/>
          <w:iCs/>
          <w:color w:val="000000" w:themeColor="text1"/>
          <w:sz w:val="20"/>
          <w:szCs w:val="20"/>
        </w:rPr>
        <w:t>-</w:t>
      </w:r>
      <w:r w:rsidRPr="00C84475">
        <w:rPr>
          <w:rFonts w:eastAsiaTheme="majorEastAsia" w:cstheme="majorBidi"/>
          <w:iCs/>
          <w:color w:val="000000" w:themeColor="text1"/>
          <w:sz w:val="20"/>
          <w:szCs w:val="20"/>
        </w:rPr>
        <w:t>Safe Industry Plan and attach your certificate of compliance.</w:t>
      </w:r>
    </w:p>
    <w:p w14:paraId="1865262C" w14:textId="05FAD487" w:rsidR="009D0CE6" w:rsidRPr="00C84475" w:rsidRDefault="009D0CE6" w:rsidP="009D0CE6">
      <w:pPr>
        <w:spacing w:line="240" w:lineRule="exact"/>
        <w:rPr>
          <w:rFonts w:eastAsiaTheme="majorEastAsia" w:cstheme="majorBidi"/>
          <w:iCs/>
          <w:color w:val="000000" w:themeColor="text1"/>
          <w:sz w:val="20"/>
          <w:szCs w:val="20"/>
        </w:rPr>
      </w:pPr>
      <w:r w:rsidRPr="00C84475">
        <w:rPr>
          <w:rFonts w:eastAsiaTheme="majorEastAsia" w:cstheme="majorBidi"/>
          <w:iCs/>
          <w:color w:val="000000" w:themeColor="text1"/>
          <w:sz w:val="20"/>
          <w:szCs w:val="20"/>
        </w:rPr>
        <w:t xml:space="preserve">Large and complex </w:t>
      </w:r>
      <w:r w:rsidR="004B4A2C">
        <w:rPr>
          <w:rFonts w:eastAsiaTheme="majorEastAsia" w:cstheme="majorBidi"/>
          <w:iCs/>
          <w:color w:val="000000" w:themeColor="text1"/>
          <w:sz w:val="20"/>
          <w:szCs w:val="20"/>
        </w:rPr>
        <w:t xml:space="preserve">venues may work to an approved </w:t>
      </w:r>
      <w:r w:rsidR="006B021D">
        <w:rPr>
          <w:rFonts w:eastAsiaTheme="majorEastAsia" w:cstheme="majorBidi"/>
          <w:iCs/>
          <w:color w:val="000000" w:themeColor="text1"/>
          <w:sz w:val="20"/>
          <w:szCs w:val="20"/>
        </w:rPr>
        <w:t>S</w:t>
      </w:r>
      <w:r w:rsidR="004B4A2C">
        <w:rPr>
          <w:rFonts w:eastAsiaTheme="majorEastAsia" w:cstheme="majorBidi"/>
          <w:iCs/>
          <w:color w:val="000000" w:themeColor="text1"/>
          <w:sz w:val="20"/>
          <w:szCs w:val="20"/>
        </w:rPr>
        <w:t>i</w:t>
      </w:r>
      <w:r w:rsidRPr="00C84475">
        <w:rPr>
          <w:rFonts w:eastAsiaTheme="majorEastAsia" w:cstheme="majorBidi"/>
          <w:iCs/>
          <w:color w:val="000000" w:themeColor="text1"/>
          <w:sz w:val="20"/>
          <w:szCs w:val="20"/>
        </w:rPr>
        <w:t xml:space="preserve">te </w:t>
      </w:r>
      <w:r w:rsidR="006B021D">
        <w:rPr>
          <w:rFonts w:eastAsiaTheme="majorEastAsia" w:cstheme="majorBidi"/>
          <w:iCs/>
          <w:color w:val="000000" w:themeColor="text1"/>
          <w:sz w:val="20"/>
          <w:szCs w:val="20"/>
        </w:rPr>
        <w:t>S</w:t>
      </w:r>
      <w:r w:rsidRPr="00C84475">
        <w:rPr>
          <w:rFonts w:eastAsiaTheme="majorEastAsia" w:cstheme="majorBidi"/>
          <w:iCs/>
          <w:color w:val="000000" w:themeColor="text1"/>
          <w:sz w:val="20"/>
          <w:szCs w:val="20"/>
        </w:rPr>
        <w:t xml:space="preserve">pecific </w:t>
      </w:r>
      <w:r w:rsidR="006B021D">
        <w:rPr>
          <w:rFonts w:eastAsiaTheme="majorEastAsia" w:cstheme="majorBidi"/>
          <w:iCs/>
          <w:color w:val="000000" w:themeColor="text1"/>
          <w:sz w:val="20"/>
          <w:szCs w:val="20"/>
        </w:rPr>
        <w:t>P</w:t>
      </w:r>
      <w:r w:rsidRPr="00C84475">
        <w:rPr>
          <w:rFonts w:eastAsiaTheme="majorEastAsia" w:cstheme="majorBidi"/>
          <w:iCs/>
          <w:color w:val="000000" w:themeColor="text1"/>
          <w:sz w:val="20"/>
          <w:szCs w:val="20"/>
        </w:rPr>
        <w:t xml:space="preserve">lan rather than an </w:t>
      </w:r>
      <w:r w:rsidR="006B021D">
        <w:rPr>
          <w:rFonts w:eastAsiaTheme="majorEastAsia" w:cstheme="majorBidi"/>
          <w:iCs/>
          <w:color w:val="000000" w:themeColor="text1"/>
          <w:sz w:val="20"/>
          <w:szCs w:val="20"/>
        </w:rPr>
        <w:t>I</w:t>
      </w:r>
      <w:r w:rsidRPr="00C84475">
        <w:rPr>
          <w:rFonts w:eastAsiaTheme="majorEastAsia" w:cstheme="majorBidi"/>
          <w:iCs/>
          <w:color w:val="000000" w:themeColor="text1"/>
          <w:sz w:val="20"/>
          <w:szCs w:val="20"/>
        </w:rPr>
        <w:t xml:space="preserve">ndustry </w:t>
      </w:r>
      <w:r w:rsidR="006B021D">
        <w:rPr>
          <w:rFonts w:eastAsiaTheme="majorEastAsia" w:cstheme="majorBidi"/>
          <w:iCs/>
          <w:color w:val="000000" w:themeColor="text1"/>
          <w:sz w:val="20"/>
          <w:szCs w:val="20"/>
        </w:rPr>
        <w:t>P</w:t>
      </w:r>
      <w:r w:rsidRPr="00C84475">
        <w:rPr>
          <w:rFonts w:eastAsiaTheme="majorEastAsia" w:cstheme="majorBidi"/>
          <w:iCs/>
          <w:color w:val="000000" w:themeColor="text1"/>
          <w:sz w:val="20"/>
          <w:szCs w:val="20"/>
        </w:rPr>
        <w:t>lan.</w:t>
      </w:r>
    </w:p>
    <w:p w14:paraId="7B7618C8" w14:textId="68558A59" w:rsidR="009D0CE6" w:rsidRPr="00C84475" w:rsidRDefault="009D0CE6" w:rsidP="009D0CE6">
      <w:pPr>
        <w:rPr>
          <w:rFonts w:cs="Arial"/>
          <w:color w:val="0563C1" w:themeColor="hyperlink"/>
          <w:sz w:val="20"/>
          <w:u w:val="single"/>
        </w:rPr>
      </w:pPr>
      <w:r w:rsidRPr="00C84475">
        <w:rPr>
          <w:rFonts w:eastAsiaTheme="majorEastAsia" w:cstheme="majorBidi"/>
          <w:iCs/>
          <w:color w:val="000000" w:themeColor="text1"/>
          <w:sz w:val="20"/>
          <w:szCs w:val="20"/>
        </w:rPr>
        <w:t>You need to let A</w:t>
      </w:r>
      <w:r w:rsidR="006B021D">
        <w:rPr>
          <w:rFonts w:eastAsiaTheme="majorEastAsia" w:cstheme="majorBidi"/>
          <w:iCs/>
          <w:color w:val="000000" w:themeColor="text1"/>
          <w:sz w:val="20"/>
          <w:szCs w:val="20"/>
        </w:rPr>
        <w:t>rts Queensland</w:t>
      </w:r>
      <w:r w:rsidRPr="00C84475">
        <w:rPr>
          <w:rFonts w:eastAsiaTheme="majorEastAsia" w:cstheme="majorBidi"/>
          <w:iCs/>
          <w:color w:val="000000" w:themeColor="text1"/>
          <w:sz w:val="20"/>
          <w:szCs w:val="20"/>
        </w:rPr>
        <w:t xml:space="preserve"> know which plan you are operating under. Please see the Arts Queensland COVID-19 information page for links to the most up-to-date information about restriction levels as well as resources to help prepare COVID Safe</w:t>
      </w:r>
      <w:r w:rsidR="006B021D">
        <w:rPr>
          <w:rFonts w:eastAsiaTheme="majorEastAsia" w:cstheme="majorBidi"/>
          <w:iCs/>
          <w:color w:val="000000" w:themeColor="text1"/>
          <w:sz w:val="20"/>
          <w:szCs w:val="20"/>
        </w:rPr>
        <w:t>-P</w:t>
      </w:r>
      <w:r w:rsidRPr="00C84475">
        <w:rPr>
          <w:rFonts w:eastAsiaTheme="majorEastAsia" w:cstheme="majorBidi"/>
          <w:iCs/>
          <w:color w:val="000000" w:themeColor="text1"/>
          <w:sz w:val="20"/>
          <w:szCs w:val="20"/>
        </w:rPr>
        <w:t xml:space="preserve">lans or find an approved </w:t>
      </w:r>
      <w:r w:rsidR="006B021D">
        <w:rPr>
          <w:rFonts w:eastAsiaTheme="majorEastAsia" w:cstheme="majorBidi"/>
          <w:iCs/>
          <w:color w:val="000000" w:themeColor="text1"/>
          <w:sz w:val="20"/>
          <w:szCs w:val="20"/>
        </w:rPr>
        <w:t>I</w:t>
      </w:r>
      <w:r w:rsidRPr="00C84475">
        <w:rPr>
          <w:rFonts w:eastAsiaTheme="majorEastAsia" w:cstheme="majorBidi"/>
          <w:iCs/>
          <w:color w:val="000000" w:themeColor="text1"/>
          <w:sz w:val="20"/>
          <w:szCs w:val="20"/>
        </w:rPr>
        <w:t xml:space="preserve">ndustry </w:t>
      </w:r>
      <w:r w:rsidR="006B021D">
        <w:rPr>
          <w:rFonts w:eastAsiaTheme="majorEastAsia" w:cstheme="majorBidi"/>
          <w:iCs/>
          <w:color w:val="000000" w:themeColor="text1"/>
          <w:sz w:val="20"/>
          <w:szCs w:val="20"/>
        </w:rPr>
        <w:t>P</w:t>
      </w:r>
      <w:r w:rsidRPr="00C84475">
        <w:rPr>
          <w:rFonts w:eastAsiaTheme="majorEastAsia" w:cstheme="majorBidi"/>
          <w:iCs/>
          <w:color w:val="000000" w:themeColor="text1"/>
          <w:sz w:val="20"/>
          <w:szCs w:val="20"/>
        </w:rPr>
        <w:t xml:space="preserve">lan - </w:t>
      </w:r>
      <w:hyperlink r:id="rId12" w:history="1">
        <w:r w:rsidRPr="007E717B">
          <w:rPr>
            <w:rStyle w:val="Hyperlink"/>
            <w:rFonts w:cs="Arial"/>
            <w:sz w:val="20"/>
          </w:rPr>
          <w:t>https://www.arts.qld.gov.au/about-us/coronavirus-covid-19</w:t>
        </w:r>
      </w:hyperlink>
    </w:p>
    <w:p w14:paraId="1F9CE678" w14:textId="77777777" w:rsidR="00254EA0" w:rsidRDefault="00254EA0" w:rsidP="008B2F69">
      <w:pPr>
        <w:pStyle w:val="Footnotes"/>
      </w:pPr>
    </w:p>
    <w:p w14:paraId="2B03E0CC" w14:textId="4C78E5C6" w:rsidR="005E106B" w:rsidRDefault="005E106B" w:rsidP="00224FA8">
      <w:pPr>
        <w:pStyle w:val="Footnotes"/>
      </w:pPr>
    </w:p>
    <w:sectPr w:rsidR="005E106B" w:rsidSect="00D65CAC">
      <w:headerReference w:type="default" r:id="rId13"/>
      <w:footerReference w:type="default" r:id="rId14"/>
      <w:headerReference w:type="first" r:id="rId15"/>
      <w:footerReference w:type="first" r:id="rId16"/>
      <w:pgSz w:w="11906" w:h="16838"/>
      <w:pgMar w:top="2268" w:right="1440" w:bottom="1560" w:left="1440" w:header="1561" w:footer="9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CBF2" w14:textId="77777777" w:rsidR="00792056" w:rsidRDefault="00792056" w:rsidP="00D31EA4">
      <w:pPr>
        <w:spacing w:after="0" w:line="240" w:lineRule="auto"/>
      </w:pPr>
      <w:r>
        <w:separator/>
      </w:r>
    </w:p>
  </w:endnote>
  <w:endnote w:type="continuationSeparator" w:id="0">
    <w:p w14:paraId="43776123" w14:textId="77777777" w:rsidR="00792056" w:rsidRDefault="00792056" w:rsidP="00D3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szCs w:val="20"/>
      </w:rPr>
      <w:id w:val="455453730"/>
      <w:docPartObj>
        <w:docPartGallery w:val="Page Numbers (Top of Page)"/>
        <w:docPartUnique/>
      </w:docPartObj>
    </w:sdtPr>
    <w:sdtEndPr/>
    <w:sdtContent>
      <w:p w14:paraId="13BE1DAD" w14:textId="0FC2BD73" w:rsidR="00D65CAC" w:rsidRPr="00D65CAC" w:rsidRDefault="00D65CAC" w:rsidP="00D65CAC">
        <w:pPr>
          <w:pStyle w:val="Footer"/>
          <w:jc w:val="right"/>
          <w:rPr>
            <w:rFonts w:cs="Arial"/>
            <w:sz w:val="20"/>
            <w:szCs w:val="20"/>
          </w:rPr>
        </w:pPr>
        <w:r w:rsidRPr="00D31EA4">
          <w:rPr>
            <w:rFonts w:cs="Arial"/>
            <w:sz w:val="20"/>
            <w:szCs w:val="20"/>
          </w:rPr>
          <w:t xml:space="preserve">Page </w:t>
        </w:r>
        <w:r w:rsidRPr="00D31EA4">
          <w:rPr>
            <w:rFonts w:cs="Arial"/>
            <w:b/>
            <w:bCs/>
            <w:sz w:val="20"/>
            <w:szCs w:val="20"/>
          </w:rPr>
          <w:fldChar w:fldCharType="begin"/>
        </w:r>
        <w:r w:rsidRPr="00D31EA4">
          <w:rPr>
            <w:rFonts w:cs="Arial"/>
            <w:b/>
            <w:bCs/>
            <w:sz w:val="20"/>
            <w:szCs w:val="20"/>
          </w:rPr>
          <w:instrText xml:space="preserve"> PAGE </w:instrText>
        </w:r>
        <w:r w:rsidRPr="00D31EA4">
          <w:rPr>
            <w:rFonts w:cs="Arial"/>
            <w:b/>
            <w:bCs/>
            <w:sz w:val="20"/>
            <w:szCs w:val="20"/>
          </w:rPr>
          <w:fldChar w:fldCharType="separate"/>
        </w:r>
        <w:r w:rsidR="00C878C5">
          <w:rPr>
            <w:rFonts w:cs="Arial"/>
            <w:b/>
            <w:bCs/>
            <w:noProof/>
            <w:sz w:val="20"/>
            <w:szCs w:val="20"/>
          </w:rPr>
          <w:t>2</w:t>
        </w:r>
        <w:r w:rsidRPr="00D31EA4">
          <w:rPr>
            <w:rFonts w:cs="Arial"/>
            <w:b/>
            <w:bCs/>
            <w:sz w:val="20"/>
            <w:szCs w:val="20"/>
          </w:rPr>
          <w:fldChar w:fldCharType="end"/>
        </w:r>
        <w:r w:rsidRPr="00D31EA4">
          <w:rPr>
            <w:rFonts w:cs="Arial"/>
            <w:sz w:val="20"/>
            <w:szCs w:val="20"/>
          </w:rPr>
          <w:t xml:space="preserve"> of </w:t>
        </w:r>
        <w:r w:rsidRPr="00D31EA4">
          <w:rPr>
            <w:rFonts w:cs="Arial"/>
            <w:b/>
            <w:bCs/>
            <w:sz w:val="20"/>
            <w:szCs w:val="20"/>
          </w:rPr>
          <w:fldChar w:fldCharType="begin"/>
        </w:r>
        <w:r w:rsidRPr="00D31EA4">
          <w:rPr>
            <w:rFonts w:cs="Arial"/>
            <w:b/>
            <w:bCs/>
            <w:sz w:val="20"/>
            <w:szCs w:val="20"/>
          </w:rPr>
          <w:instrText xml:space="preserve"> NUMPAGES  </w:instrText>
        </w:r>
        <w:r w:rsidRPr="00D31EA4">
          <w:rPr>
            <w:rFonts w:cs="Arial"/>
            <w:b/>
            <w:bCs/>
            <w:sz w:val="20"/>
            <w:szCs w:val="20"/>
          </w:rPr>
          <w:fldChar w:fldCharType="separate"/>
        </w:r>
        <w:r w:rsidR="00C878C5">
          <w:rPr>
            <w:rFonts w:cs="Arial"/>
            <w:b/>
            <w:bCs/>
            <w:noProof/>
            <w:sz w:val="20"/>
            <w:szCs w:val="20"/>
          </w:rPr>
          <w:t>2</w:t>
        </w:r>
        <w:r w:rsidRPr="00D31EA4">
          <w:rPr>
            <w:rFonts w:cs="Arial"/>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55A9" w14:textId="0DD37729" w:rsidR="00B66F3F" w:rsidRPr="00BB2052" w:rsidRDefault="00D65CAC">
    <w:pPr>
      <w:pStyle w:val="Footer"/>
      <w:rPr>
        <w:sz w:val="20"/>
        <w:szCs w:val="20"/>
      </w:rPr>
    </w:pPr>
    <w:r>
      <w:rPr>
        <w:noProof/>
        <w:lang w:eastAsia="en-AU"/>
      </w:rPr>
      <w:drawing>
        <wp:anchor distT="0" distB="0" distL="114300" distR="114300" simplePos="0" relativeHeight="251663360" behindDoc="0" locked="0" layoutInCell="1" allowOverlap="1" wp14:anchorId="048F26B5" wp14:editId="61E04C9C">
          <wp:simplePos x="0" y="0"/>
          <wp:positionH relativeFrom="page">
            <wp:align>left</wp:align>
          </wp:positionH>
          <wp:positionV relativeFrom="page">
            <wp:align>bottom</wp:align>
          </wp:positionV>
          <wp:extent cx="7559675" cy="1257300"/>
          <wp:effectExtent l="0" t="0" r="3175"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S_Footer_V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7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ED506" w14:textId="77777777" w:rsidR="00792056" w:rsidRDefault="00792056" w:rsidP="00D31EA4">
      <w:pPr>
        <w:spacing w:after="0" w:line="240" w:lineRule="auto"/>
      </w:pPr>
      <w:r>
        <w:separator/>
      </w:r>
    </w:p>
  </w:footnote>
  <w:footnote w:type="continuationSeparator" w:id="0">
    <w:p w14:paraId="41B08C6B" w14:textId="77777777" w:rsidR="00792056" w:rsidRDefault="00792056" w:rsidP="00D3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2D2F" w14:textId="77777777" w:rsidR="00B66F3F" w:rsidRDefault="00B66F3F">
    <w:pPr>
      <w:pStyle w:val="Header"/>
    </w:pPr>
    <w:r>
      <w:rPr>
        <w:noProof/>
        <w:lang w:eastAsia="en-AU"/>
      </w:rPr>
      <w:drawing>
        <wp:anchor distT="0" distB="0" distL="114300" distR="114300" simplePos="0" relativeHeight="251659264" behindDoc="1" locked="0" layoutInCell="1" allowOverlap="1" wp14:anchorId="58992962" wp14:editId="699D031F">
          <wp:simplePos x="0" y="0"/>
          <wp:positionH relativeFrom="page">
            <wp:align>left</wp:align>
          </wp:positionH>
          <wp:positionV relativeFrom="page">
            <wp:align>top</wp:align>
          </wp:positionV>
          <wp:extent cx="7548362" cy="1255524"/>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y:Desktop:Arts Queensland - 2019:Corporate Administration Agency:Arts Queensland - Graphic Design:2020:Rebrand:images linked:Headers:header_QASP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362" cy="125552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D564" w14:textId="4414865E" w:rsidR="00B66F3F" w:rsidRDefault="00D65CAC">
    <w:pPr>
      <w:pStyle w:val="Header"/>
    </w:pPr>
    <w:r>
      <w:rPr>
        <w:noProof/>
        <w:lang w:eastAsia="en-AU"/>
      </w:rPr>
      <w:drawing>
        <wp:anchor distT="0" distB="0" distL="114300" distR="114300" simplePos="0" relativeHeight="251661312" behindDoc="1" locked="0" layoutInCell="1" allowOverlap="1" wp14:anchorId="6273A4BB" wp14:editId="40AFD21C">
          <wp:simplePos x="0" y="0"/>
          <wp:positionH relativeFrom="page">
            <wp:align>right</wp:align>
          </wp:positionH>
          <wp:positionV relativeFrom="page">
            <wp:posOffset>7562</wp:posOffset>
          </wp:positionV>
          <wp:extent cx="7544478" cy="1254878"/>
          <wp:effectExtent l="0" t="0" r="0" b="254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y:Desktop:Arts Queensland - 2019:Corporate Administration Agency:Arts Queensland - Graphic Design:2020:Rebrand:images linked:Headers:header_QAS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478" cy="125487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1E2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F945BE"/>
    <w:multiLevelType w:val="hybridMultilevel"/>
    <w:tmpl w:val="A580C47A"/>
    <w:lvl w:ilvl="0" w:tplc="2CC03DB2">
      <w:start w:val="1"/>
      <w:numFmt w:val="bullet"/>
      <w:pStyle w:val="Heading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185144"/>
    <w:multiLevelType w:val="hybridMultilevel"/>
    <w:tmpl w:val="B7B4E674"/>
    <w:lvl w:ilvl="0" w:tplc="FDB0CD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387B8F"/>
    <w:multiLevelType w:val="hybridMultilevel"/>
    <w:tmpl w:val="D2FA3AC2"/>
    <w:lvl w:ilvl="0" w:tplc="5A2A5FBE">
      <w:start w:val="1"/>
      <w:numFmt w:val="bullet"/>
      <w:pStyle w:val="Finaldotpoin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27CE"/>
    <w:multiLevelType w:val="multilevel"/>
    <w:tmpl w:val="B7B4E67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A4"/>
    <w:rsid w:val="00023258"/>
    <w:rsid w:val="0003246E"/>
    <w:rsid w:val="00061AF9"/>
    <w:rsid w:val="00066482"/>
    <w:rsid w:val="000843DA"/>
    <w:rsid w:val="000A4D86"/>
    <w:rsid w:val="000D2EA7"/>
    <w:rsid w:val="000D4749"/>
    <w:rsid w:val="00122E38"/>
    <w:rsid w:val="001B6FF7"/>
    <w:rsid w:val="00224FA8"/>
    <w:rsid w:val="002516D8"/>
    <w:rsid w:val="00251F1C"/>
    <w:rsid w:val="00254EA0"/>
    <w:rsid w:val="002E70D5"/>
    <w:rsid w:val="00314935"/>
    <w:rsid w:val="00361DE3"/>
    <w:rsid w:val="00374C7A"/>
    <w:rsid w:val="00386851"/>
    <w:rsid w:val="003B2CF3"/>
    <w:rsid w:val="003B6144"/>
    <w:rsid w:val="004258A9"/>
    <w:rsid w:val="00435EE2"/>
    <w:rsid w:val="004453DE"/>
    <w:rsid w:val="0047050C"/>
    <w:rsid w:val="004B4A2C"/>
    <w:rsid w:val="004E6D37"/>
    <w:rsid w:val="00521C1A"/>
    <w:rsid w:val="005B6A1D"/>
    <w:rsid w:val="005C2800"/>
    <w:rsid w:val="005E106B"/>
    <w:rsid w:val="005E1320"/>
    <w:rsid w:val="00617716"/>
    <w:rsid w:val="0066302B"/>
    <w:rsid w:val="006653F6"/>
    <w:rsid w:val="006B021D"/>
    <w:rsid w:val="006F798A"/>
    <w:rsid w:val="00717952"/>
    <w:rsid w:val="00792056"/>
    <w:rsid w:val="007E1A33"/>
    <w:rsid w:val="007E38ED"/>
    <w:rsid w:val="007E5969"/>
    <w:rsid w:val="007F2096"/>
    <w:rsid w:val="00811161"/>
    <w:rsid w:val="008506DC"/>
    <w:rsid w:val="00885397"/>
    <w:rsid w:val="008B2F69"/>
    <w:rsid w:val="00987C59"/>
    <w:rsid w:val="009D0CE6"/>
    <w:rsid w:val="009D5FA9"/>
    <w:rsid w:val="00A21D11"/>
    <w:rsid w:val="00A35BE4"/>
    <w:rsid w:val="00AE6115"/>
    <w:rsid w:val="00B1624E"/>
    <w:rsid w:val="00B24AAC"/>
    <w:rsid w:val="00B40C91"/>
    <w:rsid w:val="00B66F3F"/>
    <w:rsid w:val="00BB2052"/>
    <w:rsid w:val="00BC2530"/>
    <w:rsid w:val="00BF20A5"/>
    <w:rsid w:val="00C4758F"/>
    <w:rsid w:val="00C878C5"/>
    <w:rsid w:val="00CA127B"/>
    <w:rsid w:val="00CC55AC"/>
    <w:rsid w:val="00D22F48"/>
    <w:rsid w:val="00D31EA4"/>
    <w:rsid w:val="00D65CAC"/>
    <w:rsid w:val="00DB4836"/>
    <w:rsid w:val="00E31AE5"/>
    <w:rsid w:val="00E66AAB"/>
    <w:rsid w:val="00E74779"/>
    <w:rsid w:val="00F14BEF"/>
    <w:rsid w:val="00F91A32"/>
    <w:rsid w:val="00F95118"/>
    <w:rsid w:val="00FA6FE3"/>
    <w:rsid w:val="00FD0074"/>
    <w:rsid w:val="00FE31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38E8B"/>
  <w15:docId w15:val="{C7B1CC0A-BD4E-47AF-9BD9-BEB0783C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023258"/>
    <w:pPr>
      <w:spacing w:before="80" w:line="280" w:lineRule="exact"/>
    </w:pPr>
    <w:rPr>
      <w:rFonts w:ascii="Arial" w:hAnsi="Arial"/>
      <w:sz w:val="24"/>
    </w:rPr>
  </w:style>
  <w:style w:type="paragraph" w:styleId="Heading1">
    <w:name w:val="heading 1"/>
    <w:aliases w:val="H1"/>
    <w:basedOn w:val="Normal"/>
    <w:next w:val="Normal"/>
    <w:link w:val="Heading1Char"/>
    <w:uiPriority w:val="9"/>
    <w:qFormat/>
    <w:rsid w:val="0047050C"/>
    <w:pPr>
      <w:keepNext/>
      <w:keepLines/>
      <w:spacing w:before="240" w:after="240" w:line="480" w:lineRule="exact"/>
      <w:outlineLvl w:val="0"/>
    </w:pPr>
    <w:rPr>
      <w:rFonts w:eastAsiaTheme="majorEastAsia" w:cstheme="majorBidi"/>
      <w:b/>
      <w:color w:val="000000" w:themeColor="text1"/>
      <w:sz w:val="40"/>
      <w:szCs w:val="32"/>
    </w:rPr>
  </w:style>
  <w:style w:type="paragraph" w:styleId="Heading2">
    <w:name w:val="heading 2"/>
    <w:aliases w:val="H2"/>
    <w:basedOn w:val="Normal"/>
    <w:next w:val="Normal"/>
    <w:link w:val="Heading2Char"/>
    <w:uiPriority w:val="9"/>
    <w:unhideWhenUsed/>
    <w:qFormat/>
    <w:rsid w:val="00811161"/>
    <w:pPr>
      <w:keepNext/>
      <w:keepLines/>
      <w:spacing w:before="240" w:after="240" w:line="360" w:lineRule="exact"/>
      <w:outlineLvl w:val="1"/>
    </w:pPr>
    <w:rPr>
      <w:rFonts w:eastAsiaTheme="majorEastAsia" w:cstheme="majorBidi"/>
      <w:b/>
      <w:color w:val="000000" w:themeColor="text1"/>
      <w:sz w:val="32"/>
      <w:szCs w:val="26"/>
    </w:rPr>
  </w:style>
  <w:style w:type="paragraph" w:styleId="Heading3">
    <w:name w:val="heading 3"/>
    <w:aliases w:val="H3"/>
    <w:basedOn w:val="Normal"/>
    <w:next w:val="Normal"/>
    <w:link w:val="Heading3Char"/>
    <w:uiPriority w:val="9"/>
    <w:unhideWhenUsed/>
    <w:qFormat/>
    <w:rsid w:val="00E66AAB"/>
    <w:pPr>
      <w:keepNext/>
      <w:keepLines/>
      <w:spacing w:before="240" w:after="240" w:line="320" w:lineRule="exact"/>
      <w:outlineLvl w:val="2"/>
    </w:pPr>
    <w:rPr>
      <w:rFonts w:eastAsiaTheme="majorEastAsia" w:cstheme="majorBidi"/>
      <w:b/>
      <w:color w:val="808080" w:themeColor="background1" w:themeShade="80"/>
      <w:sz w:val="28"/>
      <w:szCs w:val="24"/>
    </w:rPr>
  </w:style>
  <w:style w:type="paragraph" w:styleId="Heading4">
    <w:name w:val="heading 4"/>
    <w:aliases w:val="Dot point"/>
    <w:basedOn w:val="Normal"/>
    <w:next w:val="Normal"/>
    <w:link w:val="Heading4Char"/>
    <w:uiPriority w:val="9"/>
    <w:unhideWhenUsed/>
    <w:qFormat/>
    <w:rsid w:val="005B6A1D"/>
    <w:pPr>
      <w:keepNext/>
      <w:keepLines/>
      <w:numPr>
        <w:numId w:val="1"/>
      </w:numPr>
      <w:spacing w:before="40" w:after="0"/>
      <w:ind w:left="714" w:hanging="357"/>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EA4"/>
  </w:style>
  <w:style w:type="paragraph" w:styleId="Footer">
    <w:name w:val="footer"/>
    <w:basedOn w:val="Normal"/>
    <w:link w:val="FooterChar"/>
    <w:uiPriority w:val="99"/>
    <w:unhideWhenUsed/>
    <w:rsid w:val="00D31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EA4"/>
  </w:style>
  <w:style w:type="character" w:customStyle="1" w:styleId="Heading1Char">
    <w:name w:val="Heading 1 Char"/>
    <w:aliases w:val="H1 Char"/>
    <w:basedOn w:val="DefaultParagraphFont"/>
    <w:link w:val="Heading1"/>
    <w:uiPriority w:val="9"/>
    <w:rsid w:val="0047050C"/>
    <w:rPr>
      <w:rFonts w:ascii="Arial" w:eastAsiaTheme="majorEastAsia" w:hAnsi="Arial" w:cstheme="majorBidi"/>
      <w:b/>
      <w:color w:val="000000" w:themeColor="text1"/>
      <w:sz w:val="40"/>
      <w:szCs w:val="32"/>
    </w:rPr>
  </w:style>
  <w:style w:type="character" w:customStyle="1" w:styleId="Heading2Char">
    <w:name w:val="Heading 2 Char"/>
    <w:aliases w:val="H2 Char"/>
    <w:basedOn w:val="DefaultParagraphFont"/>
    <w:link w:val="Heading2"/>
    <w:uiPriority w:val="9"/>
    <w:rsid w:val="00811161"/>
    <w:rPr>
      <w:rFonts w:ascii="Arial" w:eastAsiaTheme="majorEastAsia" w:hAnsi="Arial" w:cstheme="majorBidi"/>
      <w:b/>
      <w:color w:val="000000" w:themeColor="text1"/>
      <w:sz w:val="32"/>
      <w:szCs w:val="26"/>
    </w:rPr>
  </w:style>
  <w:style w:type="character" w:customStyle="1" w:styleId="Heading3Char">
    <w:name w:val="Heading 3 Char"/>
    <w:aliases w:val="H3 Char"/>
    <w:basedOn w:val="DefaultParagraphFont"/>
    <w:link w:val="Heading3"/>
    <w:uiPriority w:val="9"/>
    <w:rsid w:val="00E66AAB"/>
    <w:rPr>
      <w:rFonts w:ascii="Arial" w:eastAsiaTheme="majorEastAsia" w:hAnsi="Arial" w:cstheme="majorBidi"/>
      <w:b/>
      <w:color w:val="808080" w:themeColor="background1" w:themeShade="80"/>
      <w:sz w:val="28"/>
      <w:szCs w:val="24"/>
    </w:rPr>
  </w:style>
  <w:style w:type="character" w:customStyle="1" w:styleId="Heading4Char">
    <w:name w:val="Heading 4 Char"/>
    <w:aliases w:val="Dot point Char"/>
    <w:basedOn w:val="DefaultParagraphFont"/>
    <w:link w:val="Heading4"/>
    <w:uiPriority w:val="9"/>
    <w:rsid w:val="005B6A1D"/>
    <w:rPr>
      <w:rFonts w:ascii="Arial" w:eastAsiaTheme="majorEastAsia" w:hAnsi="Arial" w:cstheme="majorBidi"/>
      <w:iCs/>
      <w:color w:val="000000" w:themeColor="text1"/>
      <w:sz w:val="24"/>
    </w:rPr>
  </w:style>
  <w:style w:type="table" w:customStyle="1" w:styleId="TableGridLight1">
    <w:name w:val="Table Grid Light1"/>
    <w:basedOn w:val="TableNormal"/>
    <w:uiPriority w:val="40"/>
    <w:rsid w:val="00D31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tpointleadintext">
    <w:name w:val="Dot point lead in text"/>
    <w:basedOn w:val="Heading4"/>
    <w:qFormat/>
    <w:rsid w:val="005B6A1D"/>
    <w:pPr>
      <w:numPr>
        <w:numId w:val="0"/>
      </w:numPr>
      <w:spacing w:before="0" w:after="40" w:line="240" w:lineRule="exact"/>
    </w:pPr>
  </w:style>
  <w:style w:type="paragraph" w:customStyle="1" w:styleId="Footnotes">
    <w:name w:val="Footnotes"/>
    <w:basedOn w:val="FootnoteText"/>
    <w:rsid w:val="000D2EA7"/>
    <w:rPr>
      <w:sz w:val="16"/>
    </w:rPr>
  </w:style>
  <w:style w:type="paragraph" w:styleId="FootnoteText">
    <w:name w:val="footnote text"/>
    <w:basedOn w:val="Normal"/>
    <w:link w:val="FootnoteTextChar"/>
    <w:uiPriority w:val="99"/>
    <w:unhideWhenUsed/>
    <w:qFormat/>
    <w:rsid w:val="00254EA0"/>
    <w:pPr>
      <w:spacing w:before="0" w:after="0" w:line="200" w:lineRule="atLeast"/>
    </w:pPr>
    <w:rPr>
      <w:sz w:val="18"/>
      <w:szCs w:val="24"/>
    </w:rPr>
  </w:style>
  <w:style w:type="character" w:customStyle="1" w:styleId="FootnoteTextChar">
    <w:name w:val="Footnote Text Char"/>
    <w:basedOn w:val="DefaultParagraphFont"/>
    <w:link w:val="FootnoteText"/>
    <w:uiPriority w:val="99"/>
    <w:rsid w:val="00254EA0"/>
    <w:rPr>
      <w:rFonts w:ascii="Arial" w:hAnsi="Arial"/>
      <w:sz w:val="18"/>
      <w:szCs w:val="24"/>
    </w:rPr>
  </w:style>
  <w:style w:type="character" w:styleId="FootnoteReference">
    <w:name w:val="footnote reference"/>
    <w:basedOn w:val="DefaultParagraphFont"/>
    <w:uiPriority w:val="99"/>
    <w:unhideWhenUsed/>
    <w:rsid w:val="00254EA0"/>
    <w:rPr>
      <w:vertAlign w:val="superscript"/>
    </w:rPr>
  </w:style>
  <w:style w:type="paragraph" w:customStyle="1" w:styleId="Finaldotpointtext">
    <w:name w:val="Final dot point text"/>
    <w:basedOn w:val="Dotpointleadintext"/>
    <w:qFormat/>
    <w:rsid w:val="005B6A1D"/>
    <w:pPr>
      <w:numPr>
        <w:numId w:val="5"/>
      </w:numPr>
      <w:spacing w:before="40" w:line="280" w:lineRule="exact"/>
      <w:ind w:left="714" w:hanging="357"/>
    </w:pPr>
  </w:style>
  <w:style w:type="character" w:styleId="Hyperlink">
    <w:name w:val="Hyperlink"/>
    <w:basedOn w:val="DefaultParagraphFont"/>
    <w:uiPriority w:val="99"/>
    <w:unhideWhenUsed/>
    <w:rsid w:val="009D0CE6"/>
    <w:rPr>
      <w:color w:val="0563C1" w:themeColor="hyperlink"/>
      <w:u w:val="single"/>
    </w:rPr>
  </w:style>
  <w:style w:type="character" w:styleId="CommentReference">
    <w:name w:val="annotation reference"/>
    <w:basedOn w:val="DefaultParagraphFont"/>
    <w:uiPriority w:val="99"/>
    <w:semiHidden/>
    <w:unhideWhenUsed/>
    <w:rsid w:val="009D0CE6"/>
    <w:rPr>
      <w:sz w:val="16"/>
      <w:szCs w:val="16"/>
    </w:rPr>
  </w:style>
  <w:style w:type="paragraph" w:styleId="CommentText">
    <w:name w:val="annotation text"/>
    <w:basedOn w:val="Normal"/>
    <w:link w:val="CommentTextChar"/>
    <w:uiPriority w:val="99"/>
    <w:semiHidden/>
    <w:unhideWhenUsed/>
    <w:rsid w:val="009D0CE6"/>
    <w:pPr>
      <w:spacing w:before="0" w:after="0" w:line="240" w:lineRule="auto"/>
    </w:pPr>
    <w:rPr>
      <w:rFonts w:asciiTheme="minorHAnsi" w:eastAsiaTheme="minorEastAsia" w:hAnsiTheme="minorHAnsi"/>
      <w:sz w:val="20"/>
      <w:szCs w:val="20"/>
      <w:lang w:eastAsia="ja-JP"/>
    </w:rPr>
  </w:style>
  <w:style w:type="character" w:customStyle="1" w:styleId="CommentTextChar">
    <w:name w:val="Comment Text Char"/>
    <w:basedOn w:val="DefaultParagraphFont"/>
    <w:link w:val="CommentText"/>
    <w:uiPriority w:val="99"/>
    <w:semiHidden/>
    <w:rsid w:val="009D0CE6"/>
    <w:rPr>
      <w:rFonts w:eastAsiaTheme="minorEastAsia"/>
      <w:sz w:val="20"/>
      <w:szCs w:val="20"/>
      <w:lang w:eastAsia="ja-JP"/>
    </w:rPr>
  </w:style>
  <w:style w:type="paragraph" w:styleId="BalloonText">
    <w:name w:val="Balloon Text"/>
    <w:basedOn w:val="Normal"/>
    <w:link w:val="BalloonTextChar"/>
    <w:uiPriority w:val="99"/>
    <w:semiHidden/>
    <w:unhideWhenUsed/>
    <w:rsid w:val="009D0C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C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5397"/>
    <w:pPr>
      <w:spacing w:before="80" w:after="160"/>
    </w:pPr>
    <w:rPr>
      <w:rFonts w:ascii="Arial" w:eastAsiaTheme="minorHAnsi" w:hAnsi="Arial"/>
      <w:b/>
      <w:bCs/>
      <w:lang w:eastAsia="en-US"/>
    </w:rPr>
  </w:style>
  <w:style w:type="character" w:customStyle="1" w:styleId="CommentSubjectChar">
    <w:name w:val="Comment Subject Char"/>
    <w:basedOn w:val="CommentTextChar"/>
    <w:link w:val="CommentSubject"/>
    <w:uiPriority w:val="99"/>
    <w:semiHidden/>
    <w:rsid w:val="00885397"/>
    <w:rPr>
      <w:rFonts w:ascii="Arial" w:eastAsiaTheme="minorEastAsia" w:hAnsi="Arial"/>
      <w:b/>
      <w:bCs/>
      <w:sz w:val="20"/>
      <w:szCs w:val="20"/>
      <w:lang w:eastAsia="ja-JP"/>
    </w:rPr>
  </w:style>
  <w:style w:type="character" w:styleId="FollowedHyperlink">
    <w:name w:val="FollowedHyperlink"/>
    <w:basedOn w:val="DefaultParagraphFont"/>
    <w:uiPriority w:val="99"/>
    <w:semiHidden/>
    <w:unhideWhenUsed/>
    <w:rsid w:val="006B02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ts.qld.gov.au/about-us/coronavirus-covid-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qld.gov.au/aq-funding/live-music-support-progra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FB61E2005FC42ADCA03A7EDE0F783" ma:contentTypeVersion="11" ma:contentTypeDescription="Create a new document." ma:contentTypeScope="" ma:versionID="aef4629f4b853bfdef4cc4e79e1e603d">
  <xsd:schema xmlns:xsd="http://www.w3.org/2001/XMLSchema" xmlns:xs="http://www.w3.org/2001/XMLSchema" xmlns:p="http://schemas.microsoft.com/office/2006/metadata/properties" xmlns:ns3="63c597a3-06fa-4517-bb41-7fb6c905719a" xmlns:ns4="616fbf19-5ce0-4c1e-9251-2159898fb86a" targetNamespace="http://schemas.microsoft.com/office/2006/metadata/properties" ma:root="true" ma:fieldsID="203c458bf94b788be4798b99047964b2" ns3:_="" ns4:_="">
    <xsd:import namespace="63c597a3-06fa-4517-bb41-7fb6c905719a"/>
    <xsd:import namespace="616fbf19-5ce0-4c1e-9251-2159898fb8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597a3-06fa-4517-bb41-7fb6c90571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fbf19-5ce0-4c1e-9251-2159898fb8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CAE5-A34C-4868-8CE3-204840EC6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597a3-06fa-4517-bb41-7fb6c905719a"/>
    <ds:schemaRef ds:uri="616fbf19-5ce0-4c1e-9251-2159898fb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2C68A-436F-47CD-B97A-06EE72C10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F5A186-7043-48FE-9323-2A49E3469F8E}">
  <ds:schemaRefs>
    <ds:schemaRef ds:uri="http://schemas.microsoft.com/sharepoint/v3/contenttype/forms"/>
  </ds:schemaRefs>
</ds:datastoreItem>
</file>

<file path=customXml/itemProps4.xml><?xml version="1.0" encoding="utf-8"?>
<ds:datastoreItem xmlns:ds="http://schemas.openxmlformats.org/officeDocument/2006/customXml" ds:itemID="{744F5C29-7BF9-431D-9891-B269C145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Brearley</dc:creator>
  <cp:keywords/>
  <dc:description/>
  <cp:lastModifiedBy>Alison Brearley</cp:lastModifiedBy>
  <cp:revision>2</cp:revision>
  <dcterms:created xsi:type="dcterms:W3CDTF">2021-04-01T03:39:00Z</dcterms:created>
  <dcterms:modified xsi:type="dcterms:W3CDTF">2021-04-01T03:39:00Z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0x010100402FB61E2005FC42ADCA03A7EDE0F783</vt:lpwstr>
  </property>
</Properties>
</file>