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746A7" w14:textId="431F7E36" w:rsidR="00D31EA4" w:rsidRPr="00E03E0E" w:rsidRDefault="00F66450" w:rsidP="00D31EA4">
      <w:pPr>
        <w:pStyle w:val="Heading1"/>
        <w:rPr>
          <w:szCs w:val="44"/>
        </w:rPr>
      </w:pPr>
      <w:r>
        <w:rPr>
          <w:szCs w:val="44"/>
        </w:rPr>
        <w:t xml:space="preserve">Live Music Support </w:t>
      </w:r>
      <w:r w:rsidR="006A7CAE">
        <w:rPr>
          <w:szCs w:val="44"/>
        </w:rPr>
        <w:t xml:space="preserve">Program </w:t>
      </w:r>
      <w:r>
        <w:rPr>
          <w:szCs w:val="44"/>
        </w:rPr>
        <w:br/>
      </w:r>
      <w:r w:rsidR="006A7CAE">
        <w:rPr>
          <w:szCs w:val="44"/>
        </w:rPr>
        <w:t xml:space="preserve">Guidelines </w:t>
      </w:r>
    </w:p>
    <w:p w14:paraId="2DCA1A27" w14:textId="77777777" w:rsidR="006A7CAE" w:rsidRDefault="006A7CAE" w:rsidP="00D31EA4">
      <w:pPr>
        <w:pStyle w:val="Heading2"/>
        <w:rPr>
          <w:szCs w:val="32"/>
        </w:rPr>
      </w:pPr>
      <w:r>
        <w:rPr>
          <w:szCs w:val="32"/>
        </w:rPr>
        <w:t xml:space="preserve">Introduction </w:t>
      </w:r>
    </w:p>
    <w:p w14:paraId="1C3B324A" w14:textId="379474BE" w:rsidR="006A7CAE" w:rsidRPr="006A7CAE" w:rsidRDefault="006A7CAE" w:rsidP="006A7CAE">
      <w:pPr>
        <w:spacing w:line="240" w:lineRule="exact"/>
        <w:rPr>
          <w:rFonts w:eastAsiaTheme="majorEastAsia" w:cstheme="majorBidi"/>
          <w:iCs/>
          <w:color w:val="000000" w:themeColor="text1"/>
          <w:sz w:val="20"/>
          <w:szCs w:val="20"/>
        </w:rPr>
      </w:pPr>
      <w:r w:rsidRPr="006A7CAE">
        <w:rPr>
          <w:rFonts w:eastAsiaTheme="majorEastAsia" w:cstheme="majorBidi"/>
          <w:iCs/>
          <w:color w:val="000000" w:themeColor="text1"/>
          <w:sz w:val="20"/>
          <w:szCs w:val="20"/>
        </w:rPr>
        <w:t>The Queensland Government recognises the important role of arts and culture in delivering significant social and economic outcomes for Queenslanders. Creative Together 2020-2030 is the Queensland Government’s 10-year vision which will see Queensland renewed and transformed through arts, culture and creativity, with a focus on growing a strong and sustainable sector that can adapt to meet audience demand, embrace innovative delivery models, attract investors and build financial sustainability.</w:t>
      </w:r>
    </w:p>
    <w:p w14:paraId="663D8E0A" w14:textId="77777777" w:rsidR="006A7CAE" w:rsidRPr="006A7CAE" w:rsidRDefault="006A7CAE" w:rsidP="006A7CAE">
      <w:pPr>
        <w:pStyle w:val="Dotpointleadintext"/>
        <w:rPr>
          <w:sz w:val="20"/>
          <w:szCs w:val="20"/>
        </w:rPr>
      </w:pPr>
      <w:r w:rsidRPr="006A7CAE">
        <w:rPr>
          <w:sz w:val="20"/>
          <w:szCs w:val="20"/>
        </w:rPr>
        <w:t>Creative Together priorities:</w:t>
      </w:r>
    </w:p>
    <w:p w14:paraId="627EF790" w14:textId="76236B0A" w:rsidR="006A7CAE" w:rsidRPr="006A7CAE" w:rsidRDefault="006A7CAE" w:rsidP="006A7CAE">
      <w:pPr>
        <w:pStyle w:val="Heading4"/>
        <w:spacing w:line="240" w:lineRule="exact"/>
        <w:ind w:left="714" w:hanging="357"/>
        <w:rPr>
          <w:sz w:val="20"/>
          <w:szCs w:val="20"/>
        </w:rPr>
      </w:pPr>
      <w:r w:rsidRPr="006A7CAE">
        <w:rPr>
          <w:sz w:val="20"/>
          <w:szCs w:val="20"/>
        </w:rPr>
        <w:t>Elevate First Nations arts</w:t>
      </w:r>
    </w:p>
    <w:p w14:paraId="3BEC38AA" w14:textId="5DFC31B3" w:rsidR="006A7CAE" w:rsidRPr="006A7CAE" w:rsidRDefault="006A7CAE" w:rsidP="006A7CAE">
      <w:pPr>
        <w:pStyle w:val="Heading4"/>
        <w:spacing w:line="240" w:lineRule="exact"/>
        <w:ind w:left="714" w:hanging="357"/>
        <w:rPr>
          <w:sz w:val="20"/>
          <w:szCs w:val="20"/>
        </w:rPr>
      </w:pPr>
      <w:r w:rsidRPr="006A7CAE">
        <w:rPr>
          <w:sz w:val="20"/>
          <w:szCs w:val="20"/>
        </w:rPr>
        <w:t>Activate Queensland’s local places and global digital spaces</w:t>
      </w:r>
    </w:p>
    <w:p w14:paraId="70469411" w14:textId="68902990" w:rsidR="006A7CAE" w:rsidRPr="006A7CAE" w:rsidRDefault="006A7CAE" w:rsidP="006A7CAE">
      <w:pPr>
        <w:pStyle w:val="Heading4"/>
        <w:spacing w:line="240" w:lineRule="exact"/>
        <w:ind w:left="714" w:hanging="357"/>
        <w:rPr>
          <w:sz w:val="20"/>
          <w:szCs w:val="20"/>
        </w:rPr>
      </w:pPr>
      <w:r w:rsidRPr="006A7CAE">
        <w:rPr>
          <w:sz w:val="20"/>
          <w:szCs w:val="20"/>
        </w:rPr>
        <w:t>Drive social change across the state</w:t>
      </w:r>
    </w:p>
    <w:p w14:paraId="5EAB46DC" w14:textId="36DF1840" w:rsidR="006A7CAE" w:rsidRPr="006A7CAE" w:rsidRDefault="006A7CAE" w:rsidP="006A7CAE">
      <w:pPr>
        <w:pStyle w:val="Heading4"/>
        <w:spacing w:line="240" w:lineRule="exact"/>
        <w:ind w:left="714" w:hanging="357"/>
        <w:rPr>
          <w:sz w:val="20"/>
          <w:szCs w:val="20"/>
        </w:rPr>
      </w:pPr>
      <w:r w:rsidRPr="006A7CAE">
        <w:rPr>
          <w:sz w:val="20"/>
          <w:szCs w:val="20"/>
        </w:rPr>
        <w:t>Strengthen Queensland communities</w:t>
      </w:r>
    </w:p>
    <w:p w14:paraId="49D71DBE" w14:textId="70A146D8" w:rsidR="006A7CAE" w:rsidRPr="006A7CAE" w:rsidRDefault="006A7CAE" w:rsidP="007A56F9">
      <w:pPr>
        <w:pStyle w:val="Heading4"/>
        <w:spacing w:after="160" w:line="240" w:lineRule="exact"/>
        <w:ind w:left="714" w:hanging="357"/>
        <w:rPr>
          <w:sz w:val="20"/>
          <w:szCs w:val="20"/>
        </w:rPr>
      </w:pPr>
      <w:r w:rsidRPr="006A7CAE">
        <w:rPr>
          <w:sz w:val="20"/>
          <w:szCs w:val="20"/>
        </w:rPr>
        <w:t>Share our stories and celebrate our storytellers.</w:t>
      </w:r>
    </w:p>
    <w:p w14:paraId="262C70E2" w14:textId="19283DFB" w:rsidR="006A7CAE" w:rsidRPr="006A7CAE" w:rsidRDefault="006A7CAE" w:rsidP="006A7CAE">
      <w:pPr>
        <w:spacing w:line="240" w:lineRule="exact"/>
        <w:rPr>
          <w:rFonts w:eastAsiaTheme="majorEastAsia" w:cstheme="majorBidi"/>
          <w:iCs/>
          <w:color w:val="000000" w:themeColor="text1"/>
          <w:sz w:val="20"/>
          <w:szCs w:val="20"/>
        </w:rPr>
      </w:pPr>
      <w:r w:rsidRPr="006A7CAE">
        <w:rPr>
          <w:rFonts w:eastAsiaTheme="majorEastAsia" w:cstheme="majorBidi"/>
          <w:iCs/>
          <w:color w:val="000000" w:themeColor="text1"/>
          <w:sz w:val="20"/>
          <w:szCs w:val="20"/>
        </w:rPr>
        <w:t>The arts and cultural sector has been significantly impacted by the COVID-19 pandemic and associated restrictions with artists and arts workers facing additional challenges in the current environment. In June 2020, the Queensland Government announced an Arts and Cultural Recovery Package of $22.5 million over two years which underpins Creative Together and supports the Roadmap’s first two-year action plan, Sustain 2020-2022, focusing on stabilising Queensland’s arts companies, securing jobs for artists and arts workers, and delivering COVID safe cultural experiences to Queensland audiences.</w:t>
      </w:r>
    </w:p>
    <w:p w14:paraId="05BC3D79" w14:textId="77777777" w:rsidR="006A7CAE" w:rsidRPr="006A7CAE" w:rsidRDefault="006A7CAE" w:rsidP="006A7CAE">
      <w:pPr>
        <w:spacing w:line="240" w:lineRule="exact"/>
        <w:rPr>
          <w:rFonts w:eastAsiaTheme="majorEastAsia" w:cstheme="majorBidi"/>
          <w:iCs/>
          <w:color w:val="000000" w:themeColor="text1"/>
          <w:sz w:val="20"/>
          <w:szCs w:val="20"/>
        </w:rPr>
      </w:pPr>
      <w:r w:rsidRPr="006A7CAE">
        <w:rPr>
          <w:rFonts w:eastAsiaTheme="majorEastAsia" w:cstheme="majorBidi"/>
          <w:iCs/>
          <w:color w:val="000000" w:themeColor="text1"/>
          <w:sz w:val="20"/>
          <w:szCs w:val="20"/>
        </w:rPr>
        <w:t>In addition to this investment Arts Queensland, in consultation with the sector, has refocussed existing grant programs to further strengthen sector activity and provide economic opportunity, employment and audience engagement during the recovery phase.</w:t>
      </w:r>
    </w:p>
    <w:p w14:paraId="3967CEAF" w14:textId="6DB39323" w:rsidR="00361E48" w:rsidRPr="00361E48" w:rsidRDefault="008B0F40" w:rsidP="00361E48">
      <w:pPr>
        <w:pStyle w:val="Heading2"/>
        <w:rPr>
          <w:szCs w:val="32"/>
        </w:rPr>
      </w:pPr>
      <w:r w:rsidRPr="008B0F40">
        <w:rPr>
          <w:szCs w:val="32"/>
        </w:rPr>
        <w:t>What is the Live Music Support Program</w:t>
      </w:r>
      <w:r>
        <w:rPr>
          <w:szCs w:val="32"/>
        </w:rPr>
        <w:t>?</w:t>
      </w:r>
    </w:p>
    <w:p w14:paraId="2A06AD2C" w14:textId="6AC2CBE2" w:rsidR="008B0F40" w:rsidRPr="008B0F40" w:rsidRDefault="008B0F40" w:rsidP="008B0F40">
      <w:pPr>
        <w:spacing w:line="240" w:lineRule="exact"/>
        <w:rPr>
          <w:rFonts w:eastAsiaTheme="majorEastAsia" w:cstheme="majorBidi"/>
          <w:iCs/>
          <w:color w:val="000000" w:themeColor="text1"/>
          <w:sz w:val="20"/>
          <w:szCs w:val="20"/>
        </w:rPr>
      </w:pPr>
      <w:r w:rsidRPr="008B0F40">
        <w:rPr>
          <w:rFonts w:eastAsiaTheme="majorEastAsia" w:cstheme="majorBidi"/>
          <w:iCs/>
          <w:color w:val="000000" w:themeColor="text1"/>
          <w:sz w:val="20"/>
          <w:szCs w:val="20"/>
        </w:rPr>
        <w:t>Live music venues are a critical part of Queensland’s music ecosystem and make an important economic, social and cultural contribution across the State. Venues incubate new talent, develop artists, provide employment, and facilitate a direct connection between artists, audiences and communities.</w:t>
      </w:r>
    </w:p>
    <w:p w14:paraId="516FAF8D" w14:textId="6F47262B" w:rsidR="008B0F40" w:rsidRPr="00785319" w:rsidRDefault="008B0F40" w:rsidP="008B0F40">
      <w:pPr>
        <w:spacing w:line="240" w:lineRule="exact"/>
        <w:rPr>
          <w:rFonts w:cs="Arial"/>
        </w:rPr>
      </w:pPr>
      <w:r w:rsidRPr="008B0F40">
        <w:rPr>
          <w:rFonts w:eastAsiaTheme="majorEastAsia" w:cstheme="majorBidi"/>
          <w:iCs/>
          <w:color w:val="000000" w:themeColor="text1"/>
          <w:sz w:val="20"/>
          <w:szCs w:val="20"/>
        </w:rPr>
        <w:t xml:space="preserve">While social distancing restrictions have eased for some parts of the arts and cultural sector in recent months, indoor live music venues continue to experience considerable impacts to their operations and viability. The Live Music Support (LMS) program is designed to build on earlier support offered through the Live Music Venue Support program in 2020 and early 2021, </w:t>
      </w:r>
      <w:r w:rsidR="0071015F">
        <w:rPr>
          <w:rFonts w:eastAsiaTheme="majorEastAsia" w:cstheme="majorBidi"/>
          <w:iCs/>
          <w:color w:val="000000" w:themeColor="text1"/>
          <w:sz w:val="20"/>
          <w:szCs w:val="20"/>
        </w:rPr>
        <w:t>acknowledging</w:t>
      </w:r>
      <w:r w:rsidRPr="008B0F40">
        <w:rPr>
          <w:rFonts w:eastAsiaTheme="majorEastAsia" w:cstheme="majorBidi"/>
          <w:iCs/>
          <w:color w:val="000000" w:themeColor="text1"/>
          <w:sz w:val="20"/>
          <w:szCs w:val="20"/>
        </w:rPr>
        <w:t xml:space="preserve"> continuing viability challenges and the importance of Queensland’s live music venues for the broader music and cultural ecology.</w:t>
      </w:r>
      <w:r w:rsidRPr="00785319">
        <w:rPr>
          <w:rFonts w:cs="Arial"/>
        </w:rPr>
        <w:t xml:space="preserve"> </w:t>
      </w:r>
    </w:p>
    <w:p w14:paraId="7913BBE5" w14:textId="00D44D55" w:rsidR="008B0F40" w:rsidRDefault="008B0F40" w:rsidP="008B0F40">
      <w:pPr>
        <w:spacing w:line="240" w:lineRule="exact"/>
        <w:rPr>
          <w:rFonts w:eastAsiaTheme="majorEastAsia" w:cstheme="majorBidi"/>
          <w:iCs/>
          <w:color w:val="000000" w:themeColor="text1"/>
          <w:sz w:val="20"/>
          <w:szCs w:val="20"/>
        </w:rPr>
      </w:pPr>
      <w:r w:rsidRPr="008B0F40">
        <w:rPr>
          <w:rFonts w:eastAsiaTheme="majorEastAsia" w:cstheme="majorBidi"/>
          <w:iCs/>
          <w:color w:val="000000" w:themeColor="text1"/>
          <w:sz w:val="20"/>
          <w:szCs w:val="20"/>
        </w:rPr>
        <w:t>The LMS program offers contestable grant funding to Queensland-based indoor live music venues to offset revenue losses and stabilise business operations in 2021</w:t>
      </w:r>
      <w:r w:rsidR="00B84A9F">
        <w:rPr>
          <w:rFonts w:eastAsiaTheme="majorEastAsia" w:cstheme="majorBidi"/>
          <w:iCs/>
          <w:color w:val="000000" w:themeColor="text1"/>
          <w:sz w:val="20"/>
          <w:szCs w:val="20"/>
        </w:rPr>
        <w:t xml:space="preserve"> while social distancing </w:t>
      </w:r>
      <w:r w:rsidR="00707026">
        <w:rPr>
          <w:rFonts w:eastAsiaTheme="majorEastAsia" w:cstheme="majorBidi"/>
          <w:iCs/>
          <w:color w:val="000000" w:themeColor="text1"/>
          <w:sz w:val="20"/>
          <w:szCs w:val="20"/>
        </w:rPr>
        <w:t>restrictions</w:t>
      </w:r>
      <w:r w:rsidR="00B84A9F">
        <w:rPr>
          <w:rFonts w:eastAsiaTheme="majorEastAsia" w:cstheme="majorBidi"/>
          <w:iCs/>
          <w:color w:val="000000" w:themeColor="text1"/>
          <w:sz w:val="20"/>
          <w:szCs w:val="20"/>
        </w:rPr>
        <w:t xml:space="preserve"> remain in place</w:t>
      </w:r>
      <w:r w:rsidRPr="008B0F40">
        <w:rPr>
          <w:rFonts w:eastAsiaTheme="majorEastAsia" w:cstheme="majorBidi"/>
          <w:iCs/>
          <w:color w:val="000000" w:themeColor="text1"/>
          <w:sz w:val="20"/>
          <w:szCs w:val="20"/>
        </w:rPr>
        <w:t>. Venues with a capacity of up to 499 people are eligible to apply for up to $60 000, and venues with a capacity greater than 500 people can apply for support of up to $80 000.</w:t>
      </w:r>
    </w:p>
    <w:p w14:paraId="5FE818B7" w14:textId="77777777" w:rsidR="002E506C" w:rsidRPr="008B0F40" w:rsidRDefault="002E506C" w:rsidP="002E506C">
      <w:pPr>
        <w:spacing w:before="0" w:line="259" w:lineRule="auto"/>
        <w:rPr>
          <w:rFonts w:eastAsiaTheme="majorEastAsia" w:cstheme="majorBidi"/>
          <w:iCs/>
          <w:color w:val="000000" w:themeColor="text1"/>
          <w:sz w:val="20"/>
          <w:szCs w:val="20"/>
        </w:rPr>
      </w:pPr>
      <w:r w:rsidRPr="008B0F40">
        <w:rPr>
          <w:rFonts w:eastAsiaTheme="majorEastAsia" w:cstheme="majorBidi"/>
          <w:iCs/>
          <w:color w:val="000000" w:themeColor="text1"/>
          <w:sz w:val="20"/>
          <w:szCs w:val="20"/>
        </w:rPr>
        <w:t>The Program’s objectives are to:</w:t>
      </w:r>
    </w:p>
    <w:p w14:paraId="66091FE3" w14:textId="77777777" w:rsidR="002E506C" w:rsidRPr="008B0F40" w:rsidRDefault="002E506C" w:rsidP="002E506C">
      <w:pPr>
        <w:pStyle w:val="Heading4"/>
        <w:spacing w:line="240" w:lineRule="exact"/>
        <w:ind w:left="714" w:hanging="357"/>
        <w:rPr>
          <w:sz w:val="20"/>
          <w:szCs w:val="20"/>
        </w:rPr>
      </w:pPr>
      <w:r w:rsidRPr="008B0F40">
        <w:rPr>
          <w:sz w:val="20"/>
          <w:szCs w:val="20"/>
        </w:rPr>
        <w:lastRenderedPageBreak/>
        <w:t>Relieve short term cost pressures for live music venues at a time that operation is curtailed.</w:t>
      </w:r>
    </w:p>
    <w:p w14:paraId="07192787" w14:textId="77777777" w:rsidR="002E506C" w:rsidRPr="008B0F40" w:rsidRDefault="002E506C" w:rsidP="002E506C">
      <w:pPr>
        <w:pStyle w:val="Heading4"/>
        <w:spacing w:line="240" w:lineRule="exact"/>
        <w:ind w:left="714" w:hanging="357"/>
        <w:rPr>
          <w:sz w:val="20"/>
          <w:szCs w:val="20"/>
        </w:rPr>
      </w:pPr>
      <w:r w:rsidRPr="008B0F40">
        <w:rPr>
          <w:sz w:val="20"/>
          <w:szCs w:val="20"/>
        </w:rPr>
        <w:t>Support employment of venue staff, technical crew and artists.</w:t>
      </w:r>
    </w:p>
    <w:p w14:paraId="6B0E1445" w14:textId="77777777" w:rsidR="002E506C" w:rsidRPr="008B0F40" w:rsidRDefault="002E506C" w:rsidP="002E506C">
      <w:pPr>
        <w:pStyle w:val="Heading4"/>
        <w:spacing w:line="240" w:lineRule="exact"/>
        <w:ind w:left="714" w:hanging="357"/>
        <w:rPr>
          <w:sz w:val="20"/>
          <w:szCs w:val="20"/>
        </w:rPr>
      </w:pPr>
      <w:r w:rsidRPr="008B0F40">
        <w:rPr>
          <w:sz w:val="20"/>
          <w:szCs w:val="20"/>
        </w:rPr>
        <w:t>Ensure live music venues are in a strong position to safely resume full operations when restrictions are lifted.</w:t>
      </w:r>
    </w:p>
    <w:p w14:paraId="7C99CA21" w14:textId="3672246A" w:rsidR="00B84A9F" w:rsidRPr="002E506C" w:rsidRDefault="002E506C" w:rsidP="008B0F40">
      <w:pPr>
        <w:pStyle w:val="Heading4"/>
        <w:spacing w:after="160" w:line="240" w:lineRule="exact"/>
        <w:ind w:left="714" w:hanging="357"/>
        <w:rPr>
          <w:sz w:val="20"/>
          <w:szCs w:val="20"/>
        </w:rPr>
      </w:pPr>
      <w:r w:rsidRPr="008B0F40">
        <w:rPr>
          <w:sz w:val="20"/>
          <w:szCs w:val="20"/>
        </w:rPr>
        <w:t>Support the current and future viability of Queensland’s live music venues.</w:t>
      </w:r>
    </w:p>
    <w:p w14:paraId="19F133F0" w14:textId="7829F49B" w:rsidR="004A5188" w:rsidRPr="004A5188" w:rsidRDefault="004A5188" w:rsidP="008B0F40">
      <w:pPr>
        <w:spacing w:line="240" w:lineRule="exact"/>
        <w:rPr>
          <w:rFonts w:eastAsiaTheme="majorEastAsia" w:cstheme="majorBidi"/>
          <w:b/>
          <w:i/>
          <w:iCs/>
          <w:color w:val="000000" w:themeColor="text1"/>
          <w:sz w:val="20"/>
          <w:szCs w:val="20"/>
        </w:rPr>
      </w:pPr>
      <w:r>
        <w:rPr>
          <w:rFonts w:eastAsiaTheme="majorEastAsia" w:cstheme="majorBidi"/>
          <w:b/>
          <w:i/>
          <w:iCs/>
          <w:color w:val="000000" w:themeColor="text1"/>
          <w:sz w:val="20"/>
          <w:szCs w:val="20"/>
        </w:rPr>
        <w:t>Further Support</w:t>
      </w:r>
    </w:p>
    <w:p w14:paraId="2320E798" w14:textId="28687510" w:rsidR="00361E48" w:rsidRDefault="00944743" w:rsidP="008B0F40">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S</w:t>
      </w:r>
      <w:r w:rsidR="00361E48">
        <w:rPr>
          <w:rFonts w:eastAsiaTheme="majorEastAsia" w:cstheme="majorBidi"/>
          <w:iCs/>
          <w:color w:val="000000" w:themeColor="text1"/>
          <w:sz w:val="20"/>
          <w:szCs w:val="20"/>
        </w:rPr>
        <w:t xml:space="preserve">upport for Live Music Touring is available through the </w:t>
      </w:r>
      <w:hyperlink r:id="rId11" w:history="1">
        <w:r w:rsidR="00361E48" w:rsidRPr="00B84A9F">
          <w:rPr>
            <w:rStyle w:val="Hyperlink"/>
            <w:rFonts w:eastAsiaTheme="majorEastAsia" w:cstheme="majorBidi"/>
            <w:iCs/>
            <w:sz w:val="20"/>
            <w:szCs w:val="20"/>
          </w:rPr>
          <w:t xml:space="preserve">Touring Queensland Quick </w:t>
        </w:r>
        <w:r w:rsidR="00B84A9F" w:rsidRPr="00B84A9F">
          <w:rPr>
            <w:rStyle w:val="Hyperlink"/>
            <w:rFonts w:eastAsiaTheme="majorEastAsia" w:cstheme="majorBidi"/>
            <w:iCs/>
            <w:sz w:val="20"/>
            <w:szCs w:val="20"/>
          </w:rPr>
          <w:t>Response Fund</w:t>
        </w:r>
      </w:hyperlink>
      <w:r w:rsidR="00B84A9F">
        <w:rPr>
          <w:rFonts w:eastAsiaTheme="majorEastAsia" w:cstheme="majorBidi"/>
          <w:iCs/>
          <w:color w:val="000000" w:themeColor="text1"/>
          <w:sz w:val="20"/>
          <w:szCs w:val="20"/>
        </w:rPr>
        <w:t xml:space="preserve"> </w:t>
      </w:r>
      <w:r w:rsidR="00361E48">
        <w:rPr>
          <w:rFonts w:eastAsiaTheme="majorEastAsia" w:cstheme="majorBidi"/>
          <w:iCs/>
          <w:color w:val="000000" w:themeColor="text1"/>
          <w:sz w:val="20"/>
          <w:szCs w:val="20"/>
        </w:rPr>
        <w:t xml:space="preserve">(TQF Quick), </w:t>
      </w:r>
      <w:r w:rsidRPr="00944743">
        <w:rPr>
          <w:rFonts w:eastAsiaTheme="majorEastAsia" w:cstheme="majorBidi"/>
          <w:iCs/>
          <w:color w:val="000000" w:themeColor="text1"/>
          <w:sz w:val="20"/>
          <w:szCs w:val="20"/>
        </w:rPr>
        <w:t xml:space="preserve">with grants of up </w:t>
      </w:r>
      <w:r>
        <w:rPr>
          <w:rFonts w:eastAsiaTheme="majorEastAsia" w:cstheme="majorBidi"/>
          <w:iCs/>
          <w:color w:val="000000" w:themeColor="text1"/>
          <w:sz w:val="20"/>
          <w:szCs w:val="20"/>
        </w:rPr>
        <w:t xml:space="preserve">$20 000 </w:t>
      </w:r>
      <w:r w:rsidRPr="00944743">
        <w:rPr>
          <w:rFonts w:eastAsiaTheme="majorEastAsia" w:cstheme="majorBidi"/>
          <w:iCs/>
          <w:color w:val="000000" w:themeColor="text1"/>
          <w:sz w:val="20"/>
          <w:szCs w:val="20"/>
        </w:rPr>
        <w:t>to support the delivery of touring performances.</w:t>
      </w:r>
    </w:p>
    <w:p w14:paraId="027B9601" w14:textId="115BADBD" w:rsidR="00361E48" w:rsidRPr="008B0F40" w:rsidRDefault="00361E48" w:rsidP="008B0F40">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 xml:space="preserve">Live Music Venues can seek further support through the </w:t>
      </w:r>
      <w:hyperlink r:id="rId12" w:history="1">
        <w:r w:rsidRPr="00B84A9F">
          <w:rPr>
            <w:rStyle w:val="Hyperlink"/>
            <w:rFonts w:eastAsiaTheme="majorEastAsia" w:cstheme="majorBidi"/>
            <w:iCs/>
            <w:sz w:val="20"/>
            <w:szCs w:val="20"/>
          </w:rPr>
          <w:t>Queensland Arts Showcase Program</w:t>
        </w:r>
      </w:hyperlink>
      <w:r>
        <w:rPr>
          <w:rFonts w:eastAsiaTheme="majorEastAsia" w:cstheme="majorBidi"/>
          <w:iCs/>
          <w:color w:val="000000" w:themeColor="text1"/>
          <w:sz w:val="20"/>
          <w:szCs w:val="20"/>
        </w:rPr>
        <w:t xml:space="preserve"> (QASP), </w:t>
      </w:r>
      <w:r w:rsidR="00944743">
        <w:rPr>
          <w:rFonts w:eastAsiaTheme="majorEastAsia" w:cstheme="majorBidi"/>
          <w:iCs/>
          <w:color w:val="000000" w:themeColor="text1"/>
          <w:sz w:val="20"/>
          <w:szCs w:val="20"/>
        </w:rPr>
        <w:t xml:space="preserve">which provides </w:t>
      </w:r>
      <w:r w:rsidR="00944743" w:rsidRPr="00944743">
        <w:rPr>
          <w:rFonts w:eastAsiaTheme="majorEastAsia" w:cstheme="majorBidi"/>
          <w:iCs/>
          <w:color w:val="000000" w:themeColor="text1"/>
          <w:sz w:val="20"/>
          <w:szCs w:val="20"/>
        </w:rPr>
        <w:t>project funding to support vibrant and accessible arts and cultural experiences in Queensland</w:t>
      </w:r>
      <w:r w:rsidR="00944743">
        <w:rPr>
          <w:rFonts w:eastAsiaTheme="majorEastAsia" w:cstheme="majorBidi"/>
          <w:iCs/>
          <w:color w:val="000000" w:themeColor="text1"/>
          <w:sz w:val="20"/>
          <w:szCs w:val="20"/>
        </w:rPr>
        <w:t>.</w:t>
      </w:r>
    </w:p>
    <w:p w14:paraId="14BEEDB1" w14:textId="6D00BD4C" w:rsidR="005946C3" w:rsidRPr="005946C3" w:rsidRDefault="005946C3" w:rsidP="005946C3">
      <w:pPr>
        <w:pStyle w:val="Heading2"/>
        <w:rPr>
          <w:szCs w:val="32"/>
        </w:rPr>
      </w:pPr>
      <w:r w:rsidRPr="005946C3">
        <w:rPr>
          <w:szCs w:val="32"/>
        </w:rPr>
        <w:t>Queensland Government commitments</w:t>
      </w:r>
    </w:p>
    <w:p w14:paraId="5E2B9DAB" w14:textId="015AB355" w:rsidR="005946C3" w:rsidRPr="005946C3" w:rsidRDefault="005946C3" w:rsidP="004C502B">
      <w:pPr>
        <w:spacing w:after="240" w:line="240" w:lineRule="exact"/>
        <w:rPr>
          <w:rFonts w:eastAsiaTheme="majorEastAsia" w:cstheme="majorBidi"/>
          <w:iCs/>
          <w:color w:val="000000" w:themeColor="text1"/>
          <w:sz w:val="20"/>
          <w:szCs w:val="20"/>
        </w:rPr>
      </w:pPr>
      <w:r w:rsidRPr="005946C3">
        <w:rPr>
          <w:rFonts w:eastAsiaTheme="majorEastAsia" w:cstheme="majorBidi"/>
          <w:iCs/>
          <w:color w:val="000000" w:themeColor="text1"/>
          <w:sz w:val="20"/>
          <w:szCs w:val="20"/>
        </w:rPr>
        <w:t>The Queensland Government is committed to recognising the value of the arts, culture and creativity, and ensuring they are an integral part of the lives and communities of all Queenslanders, and has developed</w:t>
      </w:r>
      <w:r w:rsidRPr="005946C3">
        <w:rPr>
          <w:rFonts w:eastAsiaTheme="majorEastAsia" w:cstheme="majorBidi"/>
          <w:iCs/>
          <w:color w:val="5B9BD5" w:themeColor="accent1"/>
          <w:sz w:val="20"/>
          <w:szCs w:val="20"/>
        </w:rPr>
        <w:t xml:space="preserve"> </w:t>
      </w:r>
      <w:hyperlink r:id="rId13" w:history="1">
        <w:r w:rsidRPr="00F73675">
          <w:rPr>
            <w:rFonts w:eastAsiaTheme="majorEastAsia" w:cstheme="majorBidi"/>
            <w:iCs/>
            <w:color w:val="1F4E79" w:themeColor="accent1" w:themeShade="80"/>
            <w:sz w:val="20"/>
            <w:szCs w:val="20"/>
          </w:rPr>
          <w:t>Creative Together: 2020-2030</w:t>
        </w:r>
      </w:hyperlink>
      <w:r w:rsidRPr="005946C3">
        <w:rPr>
          <w:rFonts w:eastAsiaTheme="majorEastAsia" w:cstheme="majorBidi"/>
          <w:iCs/>
          <w:color w:val="000000" w:themeColor="text1"/>
          <w:sz w:val="20"/>
          <w:szCs w:val="20"/>
        </w:rPr>
        <w:t xml:space="preserve"> as a whole of Government strategy to deliver significant social and economic outcomes to renew and transform Queensland.</w:t>
      </w:r>
    </w:p>
    <w:p w14:paraId="76E3CB08" w14:textId="5344A86D" w:rsidR="005946C3" w:rsidRPr="005946C3" w:rsidRDefault="005946C3" w:rsidP="004C502B">
      <w:pPr>
        <w:spacing w:after="240" w:line="240" w:lineRule="exact"/>
        <w:rPr>
          <w:rFonts w:eastAsiaTheme="majorEastAsia" w:cstheme="majorBidi"/>
          <w:iCs/>
          <w:color w:val="000000" w:themeColor="text1"/>
          <w:sz w:val="20"/>
          <w:szCs w:val="20"/>
        </w:rPr>
      </w:pPr>
      <w:r w:rsidRPr="005946C3">
        <w:rPr>
          <w:rFonts w:eastAsiaTheme="majorEastAsia" w:cstheme="majorBidi"/>
          <w:iCs/>
          <w:color w:val="000000" w:themeColor="text1"/>
          <w:sz w:val="20"/>
          <w:szCs w:val="20"/>
        </w:rPr>
        <w:t xml:space="preserve">The Queensland Government also has clear </w:t>
      </w:r>
      <w:hyperlink r:id="rId14" w:history="1">
        <w:r w:rsidRPr="005946C3">
          <w:rPr>
            <w:rFonts w:eastAsiaTheme="majorEastAsia" w:cstheme="majorBidi"/>
            <w:iCs/>
            <w:color w:val="000000" w:themeColor="text1"/>
            <w:sz w:val="20"/>
            <w:szCs w:val="20"/>
          </w:rPr>
          <w:t>objectives for the community</w:t>
        </w:r>
      </w:hyperlink>
      <w:r w:rsidRPr="005946C3">
        <w:rPr>
          <w:rFonts w:eastAsiaTheme="majorEastAsia" w:cstheme="majorBidi"/>
          <w:iCs/>
          <w:color w:val="000000" w:themeColor="text1"/>
          <w:sz w:val="20"/>
          <w:szCs w:val="20"/>
        </w:rPr>
        <w:t xml:space="preserve"> built around </w:t>
      </w:r>
      <w:hyperlink r:id="rId15" w:history="1">
        <w:r w:rsidRPr="00F73675">
          <w:rPr>
            <w:rFonts w:eastAsiaTheme="majorEastAsia" w:cstheme="majorBidi"/>
            <w:iCs/>
            <w:color w:val="1F4E79" w:themeColor="accent1" w:themeShade="80"/>
            <w:sz w:val="20"/>
            <w:szCs w:val="20"/>
          </w:rPr>
          <w:t>Unite and Recover – Queensland Economic Recovery Plan</w:t>
        </w:r>
      </w:hyperlink>
      <w:r w:rsidRPr="005946C3">
        <w:rPr>
          <w:rFonts w:eastAsiaTheme="majorEastAsia" w:cstheme="majorBidi"/>
          <w:iCs/>
          <w:color w:val="000000" w:themeColor="text1"/>
          <w:sz w:val="20"/>
          <w:szCs w:val="20"/>
        </w:rPr>
        <w:t>, including safe guarding our health, supporting jobs, backing small business, making it for Queensland and building Queensland, growing our regions, investing in skills, backing our frontline services and protecting the environment.</w:t>
      </w:r>
    </w:p>
    <w:p w14:paraId="05E6A987" w14:textId="7699F38B" w:rsidR="005946C3" w:rsidRPr="005946C3" w:rsidRDefault="005946C3" w:rsidP="005946C3">
      <w:pPr>
        <w:pStyle w:val="Heading3"/>
        <w:rPr>
          <w:szCs w:val="28"/>
        </w:rPr>
      </w:pPr>
      <w:r w:rsidRPr="005946C3">
        <w:rPr>
          <w:szCs w:val="28"/>
        </w:rPr>
        <w:t>Target Groups</w:t>
      </w:r>
    </w:p>
    <w:p w14:paraId="5A84E6EE" w14:textId="700F96F5" w:rsidR="005946C3" w:rsidRPr="005946C3" w:rsidRDefault="005946C3" w:rsidP="00AB5CBC">
      <w:pPr>
        <w:spacing w:line="240" w:lineRule="exact"/>
        <w:rPr>
          <w:rFonts w:eastAsiaTheme="majorEastAsia" w:cstheme="majorBidi"/>
          <w:iCs/>
          <w:color w:val="000000" w:themeColor="text1"/>
          <w:sz w:val="20"/>
          <w:szCs w:val="20"/>
        </w:rPr>
      </w:pPr>
      <w:r w:rsidRPr="005946C3">
        <w:rPr>
          <w:rFonts w:eastAsiaTheme="majorEastAsia" w:cstheme="majorBidi"/>
          <w:iCs/>
          <w:color w:val="000000" w:themeColor="text1"/>
          <w:sz w:val="20"/>
          <w:szCs w:val="20"/>
        </w:rPr>
        <w:t xml:space="preserve">Arts Queensland is committed to realising the ambitions of the </w:t>
      </w:r>
      <w:r w:rsidRPr="005946C3">
        <w:rPr>
          <w:rFonts w:eastAsiaTheme="majorEastAsia" w:cstheme="majorBidi"/>
          <w:i/>
          <w:iCs/>
          <w:color w:val="000000" w:themeColor="text1"/>
          <w:sz w:val="20"/>
          <w:szCs w:val="20"/>
        </w:rPr>
        <w:t>Queensland Aboriginal and Torres Strait Islander Economic Participation Framework</w:t>
      </w:r>
      <w:r w:rsidRPr="005946C3">
        <w:rPr>
          <w:rFonts w:eastAsiaTheme="majorEastAsia" w:cstheme="majorBidi"/>
          <w:iCs/>
          <w:color w:val="000000" w:themeColor="text1"/>
          <w:sz w:val="20"/>
          <w:szCs w:val="20"/>
        </w:rPr>
        <w:t xml:space="preserve">, the </w:t>
      </w:r>
      <w:r w:rsidRPr="005946C3">
        <w:rPr>
          <w:rFonts w:eastAsiaTheme="majorEastAsia" w:cstheme="majorBidi"/>
          <w:i/>
          <w:iCs/>
          <w:color w:val="000000" w:themeColor="text1"/>
          <w:sz w:val="20"/>
          <w:szCs w:val="20"/>
        </w:rPr>
        <w:t>Queensland Cultural Diversity Policy</w:t>
      </w:r>
      <w:r w:rsidRPr="005946C3">
        <w:rPr>
          <w:rFonts w:eastAsiaTheme="majorEastAsia" w:cstheme="majorBidi"/>
          <w:iCs/>
          <w:color w:val="000000" w:themeColor="text1"/>
          <w:sz w:val="20"/>
          <w:szCs w:val="20"/>
        </w:rPr>
        <w:t xml:space="preserve">, the </w:t>
      </w:r>
      <w:r w:rsidRPr="005946C3">
        <w:rPr>
          <w:rFonts w:eastAsiaTheme="majorEastAsia" w:cstheme="majorBidi"/>
          <w:i/>
          <w:iCs/>
          <w:color w:val="000000" w:themeColor="text1"/>
          <w:sz w:val="20"/>
          <w:szCs w:val="20"/>
        </w:rPr>
        <w:t>Queensland Youth Strategy</w:t>
      </w:r>
      <w:r w:rsidRPr="005946C3">
        <w:rPr>
          <w:rFonts w:eastAsiaTheme="majorEastAsia" w:cstheme="majorBidi"/>
          <w:iCs/>
          <w:color w:val="000000" w:themeColor="text1"/>
          <w:sz w:val="20"/>
          <w:szCs w:val="20"/>
        </w:rPr>
        <w:t xml:space="preserve"> and the </w:t>
      </w:r>
      <w:r w:rsidRPr="005946C3">
        <w:rPr>
          <w:rFonts w:eastAsiaTheme="majorEastAsia" w:cstheme="majorBidi"/>
          <w:i/>
          <w:iCs/>
          <w:color w:val="000000" w:themeColor="text1"/>
          <w:sz w:val="20"/>
          <w:szCs w:val="20"/>
        </w:rPr>
        <w:t>National Arts and Disability Strategy</w:t>
      </w:r>
      <w:r w:rsidRPr="005946C3">
        <w:rPr>
          <w:rFonts w:eastAsiaTheme="majorEastAsia" w:cstheme="majorBidi"/>
          <w:iCs/>
          <w:color w:val="000000" w:themeColor="text1"/>
          <w:sz w:val="20"/>
          <w:szCs w:val="20"/>
        </w:rPr>
        <w:t xml:space="preserve">. </w:t>
      </w:r>
    </w:p>
    <w:p w14:paraId="379C2662" w14:textId="77777777" w:rsidR="005946C3" w:rsidRPr="005946C3" w:rsidRDefault="005946C3" w:rsidP="00AB5CBC">
      <w:pPr>
        <w:spacing w:line="240" w:lineRule="exact"/>
        <w:rPr>
          <w:rFonts w:eastAsiaTheme="majorEastAsia" w:cstheme="majorBidi"/>
          <w:iCs/>
          <w:color w:val="000000" w:themeColor="text1"/>
          <w:sz w:val="20"/>
          <w:szCs w:val="20"/>
        </w:rPr>
      </w:pPr>
      <w:r w:rsidRPr="005946C3">
        <w:rPr>
          <w:rFonts w:eastAsiaTheme="majorEastAsia" w:cstheme="majorBidi"/>
          <w:iCs/>
          <w:color w:val="000000" w:themeColor="text1"/>
          <w:sz w:val="20"/>
          <w:szCs w:val="20"/>
        </w:rPr>
        <w:t xml:space="preserve">Applications which include the following target groups as creators, participants or audiences will strengthen the implementation of Queensland Government commitments: </w:t>
      </w:r>
    </w:p>
    <w:p w14:paraId="7C7942FB" w14:textId="77777777" w:rsidR="005946C3" w:rsidRPr="005946C3" w:rsidRDefault="005946C3" w:rsidP="005946C3">
      <w:pPr>
        <w:pStyle w:val="Heading4"/>
        <w:spacing w:line="240" w:lineRule="exact"/>
        <w:ind w:left="714" w:hanging="357"/>
        <w:rPr>
          <w:sz w:val="20"/>
          <w:szCs w:val="20"/>
        </w:rPr>
      </w:pPr>
      <w:r w:rsidRPr="005946C3">
        <w:rPr>
          <w:sz w:val="20"/>
          <w:szCs w:val="20"/>
        </w:rPr>
        <w:t xml:space="preserve">Aboriginal people and Torres Strait Islander people </w:t>
      </w:r>
    </w:p>
    <w:p w14:paraId="530B9F07" w14:textId="77777777" w:rsidR="005946C3" w:rsidRPr="005946C3" w:rsidRDefault="005946C3" w:rsidP="005946C3">
      <w:pPr>
        <w:pStyle w:val="Heading4"/>
        <w:spacing w:line="240" w:lineRule="exact"/>
        <w:ind w:left="714" w:hanging="357"/>
        <w:rPr>
          <w:sz w:val="20"/>
          <w:szCs w:val="20"/>
        </w:rPr>
      </w:pPr>
      <w:proofErr w:type="gramStart"/>
      <w:r w:rsidRPr="005946C3">
        <w:rPr>
          <w:sz w:val="20"/>
          <w:szCs w:val="20"/>
        </w:rPr>
        <w:t>people</w:t>
      </w:r>
      <w:proofErr w:type="gramEnd"/>
      <w:r w:rsidRPr="005946C3">
        <w:rPr>
          <w:sz w:val="20"/>
          <w:szCs w:val="20"/>
        </w:rPr>
        <w:t xml:space="preserve"> from a culturally and linguistically diverse background, including Australian South Sea Islanders </w:t>
      </w:r>
    </w:p>
    <w:p w14:paraId="7FE0B584" w14:textId="77777777" w:rsidR="005946C3" w:rsidRPr="005946C3" w:rsidRDefault="005946C3" w:rsidP="005946C3">
      <w:pPr>
        <w:pStyle w:val="Heading4"/>
        <w:spacing w:line="240" w:lineRule="exact"/>
        <w:ind w:left="714" w:hanging="357"/>
        <w:rPr>
          <w:sz w:val="20"/>
          <w:szCs w:val="20"/>
        </w:rPr>
      </w:pPr>
      <w:proofErr w:type="gramStart"/>
      <w:r w:rsidRPr="005946C3">
        <w:rPr>
          <w:sz w:val="20"/>
          <w:szCs w:val="20"/>
        </w:rPr>
        <w:t>older</w:t>
      </w:r>
      <w:proofErr w:type="gramEnd"/>
      <w:r w:rsidRPr="005946C3">
        <w:rPr>
          <w:sz w:val="20"/>
          <w:szCs w:val="20"/>
        </w:rPr>
        <w:t xml:space="preserve"> people (over 55 years old) </w:t>
      </w:r>
    </w:p>
    <w:p w14:paraId="6AA09152" w14:textId="77777777" w:rsidR="005946C3" w:rsidRPr="005946C3" w:rsidRDefault="005946C3" w:rsidP="005946C3">
      <w:pPr>
        <w:pStyle w:val="Heading4"/>
        <w:spacing w:line="240" w:lineRule="exact"/>
        <w:ind w:left="714" w:hanging="357"/>
        <w:rPr>
          <w:sz w:val="20"/>
          <w:szCs w:val="20"/>
        </w:rPr>
      </w:pPr>
      <w:proofErr w:type="gramStart"/>
      <w:r w:rsidRPr="005946C3">
        <w:rPr>
          <w:sz w:val="20"/>
          <w:szCs w:val="20"/>
        </w:rPr>
        <w:t>children</w:t>
      </w:r>
      <w:proofErr w:type="gramEnd"/>
      <w:r w:rsidRPr="005946C3">
        <w:rPr>
          <w:sz w:val="20"/>
          <w:szCs w:val="20"/>
        </w:rPr>
        <w:t xml:space="preserve"> and young people (0–25 years old) </w:t>
      </w:r>
    </w:p>
    <w:p w14:paraId="2CF3E71C" w14:textId="1A98AC8B" w:rsidR="005946C3" w:rsidRPr="005946C3" w:rsidRDefault="005946C3" w:rsidP="005946C3">
      <w:pPr>
        <w:pStyle w:val="Heading4"/>
        <w:spacing w:line="240" w:lineRule="exact"/>
        <w:ind w:left="714" w:hanging="357"/>
        <w:rPr>
          <w:sz w:val="20"/>
          <w:szCs w:val="20"/>
        </w:rPr>
      </w:pPr>
      <w:proofErr w:type="gramStart"/>
      <w:r>
        <w:rPr>
          <w:sz w:val="20"/>
          <w:szCs w:val="20"/>
        </w:rPr>
        <w:t>people</w:t>
      </w:r>
      <w:proofErr w:type="gramEnd"/>
      <w:r>
        <w:rPr>
          <w:sz w:val="20"/>
          <w:szCs w:val="20"/>
        </w:rPr>
        <w:t xml:space="preserve"> with disability*</w:t>
      </w:r>
    </w:p>
    <w:p w14:paraId="29ED4F7C" w14:textId="0D157F5D" w:rsidR="005946C3" w:rsidRPr="005946C3" w:rsidRDefault="005946C3" w:rsidP="007A56F9">
      <w:pPr>
        <w:pStyle w:val="Heading4"/>
        <w:spacing w:after="160" w:line="240" w:lineRule="exact"/>
        <w:ind w:left="714" w:hanging="357"/>
        <w:rPr>
          <w:sz w:val="20"/>
          <w:szCs w:val="20"/>
        </w:rPr>
      </w:pPr>
      <w:r w:rsidRPr="005946C3">
        <w:rPr>
          <w:sz w:val="20"/>
          <w:szCs w:val="20"/>
        </w:rPr>
        <w:t>LGBTQI+</w:t>
      </w:r>
    </w:p>
    <w:p w14:paraId="100F1394" w14:textId="1ED39E70" w:rsidR="005946C3" w:rsidRPr="005946C3" w:rsidRDefault="005946C3" w:rsidP="00AB5CBC">
      <w:pPr>
        <w:spacing w:line="240" w:lineRule="exact"/>
        <w:rPr>
          <w:rFonts w:eastAsiaTheme="majorEastAsia" w:cstheme="majorBidi"/>
          <w:iCs/>
          <w:color w:val="000000" w:themeColor="text1"/>
          <w:sz w:val="20"/>
          <w:szCs w:val="20"/>
        </w:rPr>
      </w:pPr>
      <w:r w:rsidRPr="005946C3">
        <w:rPr>
          <w:rFonts w:eastAsiaTheme="majorEastAsia" w:cstheme="majorBidi"/>
          <w:iCs/>
          <w:color w:val="000000" w:themeColor="text1"/>
          <w:sz w:val="20"/>
          <w:szCs w:val="20"/>
        </w:rPr>
        <w:t>Note that funding recipients are required to meet legal obligations in relation to accessibility including access to web content.</w:t>
      </w:r>
    </w:p>
    <w:p w14:paraId="48312E33" w14:textId="6CDDF860" w:rsidR="005476BD" w:rsidRPr="005476BD" w:rsidRDefault="005476BD" w:rsidP="00AB5CBC">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 xml:space="preserve">Applicants are encouraged to explore how they might direct their activities to these specific target groups as well as to regional Queenslanders where appropriate. </w:t>
      </w:r>
    </w:p>
    <w:p w14:paraId="23190C4E" w14:textId="77777777" w:rsidR="004E2C55" w:rsidRDefault="004E2C55">
      <w:pPr>
        <w:spacing w:before="0" w:line="259" w:lineRule="auto"/>
        <w:rPr>
          <w:rFonts w:eastAsiaTheme="majorEastAsia" w:cstheme="majorBidi"/>
          <w:b/>
          <w:color w:val="000000" w:themeColor="text1"/>
          <w:sz w:val="32"/>
          <w:szCs w:val="32"/>
        </w:rPr>
      </w:pPr>
      <w:r>
        <w:rPr>
          <w:szCs w:val="32"/>
        </w:rPr>
        <w:br w:type="page"/>
      </w:r>
    </w:p>
    <w:p w14:paraId="4E604E76" w14:textId="7F596232" w:rsidR="005476BD" w:rsidRPr="002E506C" w:rsidRDefault="005476BD" w:rsidP="005476BD">
      <w:pPr>
        <w:pStyle w:val="Heading2"/>
        <w:rPr>
          <w:szCs w:val="32"/>
        </w:rPr>
      </w:pPr>
      <w:r w:rsidRPr="002E506C">
        <w:rPr>
          <w:szCs w:val="32"/>
        </w:rPr>
        <w:lastRenderedPageBreak/>
        <w:t>When can I apply?</w:t>
      </w:r>
    </w:p>
    <w:p w14:paraId="5FAEF5DC" w14:textId="5BE6BF55" w:rsidR="005476BD" w:rsidRPr="009C77C1" w:rsidRDefault="005476BD" w:rsidP="00AB5CBC">
      <w:pPr>
        <w:spacing w:line="240" w:lineRule="exact"/>
        <w:rPr>
          <w:rFonts w:eastAsiaTheme="majorEastAsia" w:cstheme="majorBidi"/>
          <w:iCs/>
          <w:color w:val="000000" w:themeColor="text1"/>
          <w:sz w:val="20"/>
          <w:szCs w:val="20"/>
        </w:rPr>
      </w:pPr>
      <w:r w:rsidRPr="002E506C">
        <w:rPr>
          <w:rFonts w:eastAsiaTheme="majorEastAsia" w:cstheme="majorBidi"/>
          <w:iCs/>
          <w:color w:val="000000" w:themeColor="text1"/>
          <w:sz w:val="20"/>
          <w:szCs w:val="20"/>
        </w:rPr>
        <w:t>Applications Open</w:t>
      </w:r>
      <w:r w:rsidRPr="009C77C1">
        <w:rPr>
          <w:rFonts w:eastAsiaTheme="majorEastAsia" w:cstheme="majorBidi"/>
          <w:iCs/>
          <w:color w:val="000000" w:themeColor="text1"/>
          <w:sz w:val="20"/>
          <w:szCs w:val="20"/>
        </w:rPr>
        <w:t xml:space="preserve">: </w:t>
      </w:r>
      <w:r w:rsidR="002E506C" w:rsidRPr="009C77C1">
        <w:rPr>
          <w:rFonts w:eastAsiaTheme="majorEastAsia" w:cstheme="majorBidi"/>
          <w:iCs/>
          <w:color w:val="000000" w:themeColor="text1"/>
          <w:sz w:val="20"/>
          <w:szCs w:val="20"/>
        </w:rPr>
        <w:t>1 April</w:t>
      </w:r>
      <w:r w:rsidR="000D41CF" w:rsidRPr="009C77C1">
        <w:rPr>
          <w:rFonts w:eastAsiaTheme="majorEastAsia" w:cstheme="majorBidi"/>
          <w:iCs/>
          <w:color w:val="000000" w:themeColor="text1"/>
          <w:sz w:val="20"/>
          <w:szCs w:val="20"/>
        </w:rPr>
        <w:t xml:space="preserve"> 2021</w:t>
      </w:r>
    </w:p>
    <w:p w14:paraId="561ACF77" w14:textId="384F958C" w:rsidR="005476BD" w:rsidRPr="009C77C1" w:rsidRDefault="005476BD" w:rsidP="00AB5CBC">
      <w:pPr>
        <w:spacing w:line="240" w:lineRule="exact"/>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Applications Close: </w:t>
      </w:r>
      <w:r w:rsidR="007A56D5" w:rsidRPr="009C77C1">
        <w:rPr>
          <w:rFonts w:eastAsiaTheme="majorEastAsia" w:cstheme="majorBidi"/>
          <w:iCs/>
          <w:color w:val="000000" w:themeColor="text1"/>
          <w:sz w:val="20"/>
          <w:szCs w:val="20"/>
        </w:rPr>
        <w:t>1</w:t>
      </w:r>
      <w:r w:rsidR="002E506C" w:rsidRPr="009C77C1">
        <w:rPr>
          <w:rFonts w:eastAsiaTheme="majorEastAsia" w:cstheme="majorBidi"/>
          <w:iCs/>
          <w:color w:val="000000" w:themeColor="text1"/>
          <w:sz w:val="20"/>
          <w:szCs w:val="20"/>
        </w:rPr>
        <w:t xml:space="preserve">9 </w:t>
      </w:r>
      <w:r w:rsidRPr="009C77C1">
        <w:rPr>
          <w:rFonts w:eastAsiaTheme="majorEastAsia" w:cstheme="majorBidi"/>
          <w:iCs/>
          <w:color w:val="000000" w:themeColor="text1"/>
          <w:sz w:val="20"/>
          <w:szCs w:val="20"/>
        </w:rPr>
        <w:t>April 2021</w:t>
      </w:r>
      <w:r w:rsidR="0089431B" w:rsidRPr="009C77C1">
        <w:rPr>
          <w:rFonts w:eastAsiaTheme="majorEastAsia" w:cstheme="majorBidi"/>
          <w:iCs/>
          <w:color w:val="000000" w:themeColor="text1"/>
          <w:sz w:val="20"/>
          <w:szCs w:val="20"/>
        </w:rPr>
        <w:t xml:space="preserve"> at 4pm</w:t>
      </w:r>
    </w:p>
    <w:p w14:paraId="5D95DA33" w14:textId="5C4955C0" w:rsidR="005476BD" w:rsidRPr="009C77C1" w:rsidRDefault="005476BD" w:rsidP="00AB5CBC">
      <w:pPr>
        <w:spacing w:line="240" w:lineRule="exact"/>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Funding Announcement: </w:t>
      </w:r>
      <w:r w:rsidR="00F00CD6" w:rsidRPr="009C77C1">
        <w:rPr>
          <w:rFonts w:eastAsiaTheme="majorEastAsia" w:cstheme="majorBidi"/>
          <w:iCs/>
          <w:color w:val="000000" w:themeColor="text1"/>
          <w:sz w:val="20"/>
          <w:szCs w:val="20"/>
        </w:rPr>
        <w:t>Early</w:t>
      </w:r>
      <w:r w:rsidRPr="009C77C1">
        <w:rPr>
          <w:rFonts w:eastAsiaTheme="majorEastAsia" w:cstheme="majorBidi"/>
          <w:iCs/>
          <w:color w:val="000000" w:themeColor="text1"/>
          <w:sz w:val="20"/>
          <w:szCs w:val="20"/>
        </w:rPr>
        <w:t>-</w:t>
      </w:r>
      <w:r w:rsidR="007A56D5" w:rsidRPr="009C77C1">
        <w:rPr>
          <w:rFonts w:eastAsiaTheme="majorEastAsia" w:cstheme="majorBidi"/>
          <w:iCs/>
          <w:color w:val="000000" w:themeColor="text1"/>
          <w:sz w:val="20"/>
          <w:szCs w:val="20"/>
        </w:rPr>
        <w:t xml:space="preserve">May </w:t>
      </w:r>
      <w:r w:rsidRPr="009C77C1">
        <w:rPr>
          <w:rFonts w:eastAsiaTheme="majorEastAsia" w:cstheme="majorBidi"/>
          <w:iCs/>
          <w:color w:val="000000" w:themeColor="text1"/>
          <w:sz w:val="20"/>
          <w:szCs w:val="20"/>
        </w:rPr>
        <w:t>2021</w:t>
      </w:r>
    </w:p>
    <w:p w14:paraId="1541D0AA" w14:textId="28BA4ACE" w:rsidR="005476BD" w:rsidRPr="009C77C1" w:rsidRDefault="003F4E13" w:rsidP="00AB5CBC">
      <w:pPr>
        <w:spacing w:line="240" w:lineRule="exact"/>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For Costs Incurred</w:t>
      </w:r>
      <w:r w:rsidR="005476BD" w:rsidRPr="009C77C1">
        <w:rPr>
          <w:rFonts w:eastAsiaTheme="majorEastAsia" w:cstheme="majorBidi"/>
          <w:iCs/>
          <w:color w:val="000000" w:themeColor="text1"/>
          <w:sz w:val="20"/>
          <w:szCs w:val="20"/>
        </w:rPr>
        <w:t xml:space="preserve">: </w:t>
      </w:r>
      <w:r w:rsidRPr="009C77C1">
        <w:rPr>
          <w:rFonts w:eastAsiaTheme="majorEastAsia" w:cstheme="majorBidi"/>
          <w:iCs/>
          <w:color w:val="000000" w:themeColor="text1"/>
          <w:sz w:val="20"/>
          <w:szCs w:val="20"/>
        </w:rPr>
        <w:t xml:space="preserve">From </w:t>
      </w:r>
      <w:r w:rsidR="002E506C" w:rsidRPr="009C77C1">
        <w:rPr>
          <w:rFonts w:eastAsiaTheme="majorEastAsia" w:cstheme="majorBidi"/>
          <w:iCs/>
          <w:color w:val="000000" w:themeColor="text1"/>
          <w:sz w:val="20"/>
          <w:szCs w:val="20"/>
        </w:rPr>
        <w:t>29 March 2021</w:t>
      </w:r>
      <w:r w:rsidRPr="009C77C1">
        <w:rPr>
          <w:rFonts w:eastAsiaTheme="majorEastAsia" w:cstheme="majorBidi"/>
          <w:iCs/>
          <w:color w:val="000000" w:themeColor="text1"/>
          <w:sz w:val="20"/>
          <w:szCs w:val="20"/>
        </w:rPr>
        <w:t xml:space="preserve"> until 30 September 2021</w:t>
      </w:r>
    </w:p>
    <w:p w14:paraId="79AD7649" w14:textId="067CF0F1" w:rsidR="007A56D5" w:rsidRPr="009C77C1" w:rsidRDefault="007A56D5" w:rsidP="00AB5CBC">
      <w:pPr>
        <w:spacing w:line="240" w:lineRule="exact"/>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Note: AQ may offer a second round subject to </w:t>
      </w:r>
      <w:r w:rsidR="008F34C3" w:rsidRPr="009C77C1">
        <w:rPr>
          <w:rFonts w:eastAsiaTheme="majorEastAsia" w:cstheme="majorBidi"/>
          <w:iCs/>
          <w:color w:val="000000" w:themeColor="text1"/>
          <w:sz w:val="20"/>
          <w:szCs w:val="20"/>
        </w:rPr>
        <w:t>outcomes</w:t>
      </w:r>
      <w:r w:rsidRPr="009C77C1">
        <w:rPr>
          <w:rFonts w:eastAsiaTheme="majorEastAsia" w:cstheme="majorBidi"/>
          <w:iCs/>
          <w:color w:val="000000" w:themeColor="text1"/>
          <w:sz w:val="20"/>
          <w:szCs w:val="20"/>
        </w:rPr>
        <w:t>.</w:t>
      </w:r>
    </w:p>
    <w:p w14:paraId="0834E0FA" w14:textId="37A5C812" w:rsidR="005476BD" w:rsidRPr="009C77C1" w:rsidRDefault="005476BD" w:rsidP="005476BD">
      <w:pPr>
        <w:pStyle w:val="Heading2"/>
        <w:rPr>
          <w:szCs w:val="32"/>
        </w:rPr>
      </w:pPr>
      <w:r w:rsidRPr="009C77C1">
        <w:rPr>
          <w:szCs w:val="32"/>
        </w:rPr>
        <w:t>How much can I apply for?</w:t>
      </w:r>
    </w:p>
    <w:p w14:paraId="6FA7898B" w14:textId="2B62B3DB" w:rsidR="005476BD" w:rsidRPr="009C77C1" w:rsidRDefault="005476BD" w:rsidP="005476BD">
      <w:pPr>
        <w:spacing w:after="0" w:line="240" w:lineRule="auto"/>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You can apply to LMS to support costs associated with operating your live music venue between </w:t>
      </w:r>
      <w:r w:rsidR="009C77C1" w:rsidRPr="009C77C1">
        <w:rPr>
          <w:rFonts w:eastAsiaTheme="majorEastAsia" w:cstheme="majorBidi"/>
          <w:iCs/>
          <w:color w:val="000000" w:themeColor="text1"/>
          <w:sz w:val="20"/>
          <w:szCs w:val="20"/>
        </w:rPr>
        <w:t>29 </w:t>
      </w:r>
      <w:r w:rsidR="00861FF0" w:rsidRPr="009C77C1">
        <w:rPr>
          <w:rFonts w:eastAsiaTheme="majorEastAsia" w:cstheme="majorBidi"/>
          <w:iCs/>
          <w:color w:val="000000" w:themeColor="text1"/>
          <w:sz w:val="20"/>
          <w:szCs w:val="20"/>
        </w:rPr>
        <w:t xml:space="preserve">March </w:t>
      </w:r>
      <w:r w:rsidR="00ED4621" w:rsidRPr="009C77C1">
        <w:rPr>
          <w:rFonts w:eastAsiaTheme="majorEastAsia" w:cstheme="majorBidi"/>
          <w:iCs/>
          <w:color w:val="000000" w:themeColor="text1"/>
          <w:sz w:val="20"/>
          <w:szCs w:val="20"/>
        </w:rPr>
        <w:t xml:space="preserve">2021 </w:t>
      </w:r>
      <w:r w:rsidRPr="009C77C1">
        <w:rPr>
          <w:rFonts w:eastAsiaTheme="majorEastAsia" w:cstheme="majorBidi"/>
          <w:iCs/>
          <w:color w:val="000000" w:themeColor="text1"/>
          <w:sz w:val="20"/>
          <w:szCs w:val="20"/>
        </w:rPr>
        <w:t>and 3</w:t>
      </w:r>
      <w:r w:rsidR="003F4E13" w:rsidRPr="009C77C1">
        <w:rPr>
          <w:rFonts w:eastAsiaTheme="majorEastAsia" w:cstheme="majorBidi"/>
          <w:iCs/>
          <w:color w:val="000000" w:themeColor="text1"/>
          <w:sz w:val="20"/>
          <w:szCs w:val="20"/>
        </w:rPr>
        <w:t>0 September</w:t>
      </w:r>
      <w:r w:rsidRPr="009C77C1">
        <w:rPr>
          <w:rFonts w:eastAsiaTheme="majorEastAsia" w:cstheme="majorBidi"/>
          <w:iCs/>
          <w:color w:val="000000" w:themeColor="text1"/>
          <w:sz w:val="20"/>
          <w:szCs w:val="20"/>
        </w:rPr>
        <w:t xml:space="preserve"> 2021. You must apply for funding in accordance with the below:</w:t>
      </w:r>
    </w:p>
    <w:p w14:paraId="09549894" w14:textId="77777777" w:rsidR="005476BD" w:rsidRPr="00352F16" w:rsidRDefault="005476BD" w:rsidP="00352F16">
      <w:pPr>
        <w:pStyle w:val="Heading4"/>
        <w:spacing w:line="240" w:lineRule="exact"/>
        <w:ind w:left="714" w:hanging="357"/>
        <w:rPr>
          <w:sz w:val="20"/>
          <w:szCs w:val="20"/>
        </w:rPr>
      </w:pPr>
      <w:r w:rsidRPr="009C77C1">
        <w:rPr>
          <w:sz w:val="20"/>
          <w:szCs w:val="20"/>
        </w:rPr>
        <w:t>Up to $60 000 for venues with a capacity</w:t>
      </w:r>
      <w:r w:rsidRPr="00352F16">
        <w:rPr>
          <w:sz w:val="20"/>
          <w:szCs w:val="20"/>
        </w:rPr>
        <w:t xml:space="preserve"> of up to 499 people.</w:t>
      </w:r>
    </w:p>
    <w:p w14:paraId="0D6E1BA4" w14:textId="77777777" w:rsidR="005476BD" w:rsidRPr="00352F16" w:rsidRDefault="005476BD" w:rsidP="007A56F9">
      <w:pPr>
        <w:pStyle w:val="Heading4"/>
        <w:spacing w:after="160" w:line="240" w:lineRule="exact"/>
        <w:ind w:left="714" w:hanging="357"/>
        <w:rPr>
          <w:sz w:val="20"/>
          <w:szCs w:val="20"/>
        </w:rPr>
      </w:pPr>
      <w:r w:rsidRPr="00352F16">
        <w:rPr>
          <w:sz w:val="20"/>
          <w:szCs w:val="20"/>
        </w:rPr>
        <w:t>Up to $80 000 for venues with a capacity of greater than 500 people.</w:t>
      </w:r>
    </w:p>
    <w:p w14:paraId="153217A9" w14:textId="409E20D0" w:rsidR="005476BD" w:rsidRPr="005476BD" w:rsidRDefault="005476BD" w:rsidP="00AB5CBC">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 xml:space="preserve">LMS funding can be used to cover any business costs, including (but not limited to) rent, utilities, staff costs, financial, legal or other professional costs to support sustainability, </w:t>
      </w:r>
      <w:r w:rsidR="00C20B23" w:rsidRPr="005476BD">
        <w:rPr>
          <w:rFonts w:eastAsiaTheme="majorEastAsia" w:cstheme="majorBidi"/>
          <w:iCs/>
          <w:color w:val="000000" w:themeColor="text1"/>
          <w:sz w:val="20"/>
          <w:szCs w:val="20"/>
        </w:rPr>
        <w:t xml:space="preserve">programming costs, </w:t>
      </w:r>
      <w:r w:rsidRPr="005476BD">
        <w:rPr>
          <w:rFonts w:eastAsiaTheme="majorEastAsia" w:cstheme="majorBidi"/>
          <w:iCs/>
          <w:color w:val="000000" w:themeColor="text1"/>
          <w:sz w:val="20"/>
          <w:szCs w:val="20"/>
        </w:rPr>
        <w:t>or upgrades and adjustments (cleaning, security) necessary to operate within the current</w:t>
      </w:r>
      <w:r w:rsidR="00000B89">
        <w:rPr>
          <w:rFonts w:eastAsiaTheme="majorEastAsia" w:cstheme="majorBidi"/>
          <w:iCs/>
          <w:color w:val="000000" w:themeColor="text1"/>
          <w:sz w:val="20"/>
          <w:szCs w:val="20"/>
        </w:rPr>
        <w:t xml:space="preserve"> restrictions</w:t>
      </w:r>
      <w:r w:rsidRPr="005476BD">
        <w:rPr>
          <w:rFonts w:eastAsiaTheme="majorEastAsia" w:cstheme="majorBidi"/>
          <w:iCs/>
          <w:color w:val="000000" w:themeColor="text1"/>
          <w:sz w:val="20"/>
          <w:szCs w:val="20"/>
        </w:rPr>
        <w:t xml:space="preserve"> environment.</w:t>
      </w:r>
    </w:p>
    <w:p w14:paraId="57E3E43E" w14:textId="3DB35C4D" w:rsidR="005476BD" w:rsidRPr="00352F16" w:rsidRDefault="005476BD" w:rsidP="00352F16">
      <w:pPr>
        <w:pStyle w:val="Heading2"/>
        <w:rPr>
          <w:szCs w:val="32"/>
        </w:rPr>
      </w:pPr>
      <w:r w:rsidRPr="00352F16">
        <w:rPr>
          <w:szCs w:val="32"/>
        </w:rPr>
        <w:t>How to submit your application</w:t>
      </w:r>
    </w:p>
    <w:p w14:paraId="19BFADF3" w14:textId="1FE9B567" w:rsidR="005476BD" w:rsidRPr="00AB5CBC" w:rsidRDefault="005476BD" w:rsidP="00AB5CBC">
      <w:pPr>
        <w:spacing w:line="240" w:lineRule="exact"/>
        <w:rPr>
          <w:rFonts w:eastAsiaTheme="majorEastAsia" w:cstheme="majorBidi"/>
          <w:iCs/>
          <w:color w:val="1F4E79" w:themeColor="accent1" w:themeShade="80"/>
          <w:sz w:val="20"/>
          <w:szCs w:val="20"/>
        </w:rPr>
      </w:pPr>
      <w:r w:rsidRPr="005476BD">
        <w:rPr>
          <w:rFonts w:eastAsiaTheme="majorEastAsia" w:cstheme="majorBidi"/>
          <w:iCs/>
          <w:color w:val="000000" w:themeColor="text1"/>
          <w:sz w:val="20"/>
          <w:szCs w:val="20"/>
        </w:rPr>
        <w:t>Arts Queensland applications are managed online through SmartyGrants. You can save and continue working o</w:t>
      </w:r>
      <w:r w:rsidR="00C20B23">
        <w:rPr>
          <w:rFonts w:eastAsiaTheme="majorEastAsia" w:cstheme="majorBidi"/>
          <w:iCs/>
          <w:color w:val="000000" w:themeColor="text1"/>
          <w:sz w:val="20"/>
          <w:szCs w:val="20"/>
        </w:rPr>
        <w:t>n an application until the</w:t>
      </w:r>
      <w:r w:rsidRPr="005476BD">
        <w:rPr>
          <w:rFonts w:eastAsiaTheme="majorEastAsia" w:cstheme="majorBidi"/>
          <w:iCs/>
          <w:color w:val="000000" w:themeColor="text1"/>
          <w:sz w:val="20"/>
          <w:szCs w:val="20"/>
        </w:rPr>
        <w:t xml:space="preserve"> closing date. To apply online, visit the following web link to access the application form: </w:t>
      </w:r>
      <w:hyperlink r:id="rId16" w:history="1">
        <w:r w:rsidRPr="005476BD">
          <w:rPr>
            <w:rFonts w:eastAsiaTheme="majorEastAsia" w:cstheme="majorBidi"/>
            <w:iCs/>
            <w:color w:val="1F4E79" w:themeColor="accent1" w:themeShade="80"/>
            <w:sz w:val="20"/>
            <w:szCs w:val="20"/>
          </w:rPr>
          <w:t>https://artsqueensland.smartygrants.com.au</w:t>
        </w:r>
      </w:hyperlink>
      <w:r w:rsidRPr="005476BD">
        <w:rPr>
          <w:rFonts w:eastAsiaTheme="majorEastAsia" w:cstheme="majorBidi"/>
          <w:iCs/>
          <w:color w:val="1F4E79" w:themeColor="accent1" w:themeShade="80"/>
          <w:sz w:val="20"/>
          <w:szCs w:val="20"/>
        </w:rPr>
        <w:t xml:space="preserve">  </w:t>
      </w:r>
    </w:p>
    <w:p w14:paraId="33296162" w14:textId="453CF6D1" w:rsidR="005476BD" w:rsidRDefault="005476BD" w:rsidP="00AB5CBC">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 xml:space="preserve">If you do not have online access you can submit your application to AQ on a USB device posted to our office. Please contact AQ for requirements before submitting your application via post. Please note USB devices will not be returned to you. </w:t>
      </w:r>
    </w:p>
    <w:p w14:paraId="0AC87F1A" w14:textId="2C8F3C1D" w:rsidR="005476BD" w:rsidRPr="005476BD" w:rsidRDefault="005476BD" w:rsidP="00AB5CBC">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AQ cannot accept emailed or hand-delivered applications.</w:t>
      </w:r>
    </w:p>
    <w:p w14:paraId="221DA714" w14:textId="77777777" w:rsidR="005476BD" w:rsidRPr="005476BD" w:rsidRDefault="005476BD" w:rsidP="00AB5CBC">
      <w:pPr>
        <w:spacing w:line="240" w:lineRule="exact"/>
        <w:rPr>
          <w:rFonts w:eastAsiaTheme="majorEastAsia" w:cstheme="majorBidi"/>
          <w:iCs/>
          <w:color w:val="000000" w:themeColor="text1"/>
          <w:sz w:val="20"/>
          <w:szCs w:val="20"/>
        </w:rPr>
      </w:pPr>
      <w:r w:rsidRPr="005476BD">
        <w:rPr>
          <w:rFonts w:eastAsiaTheme="majorEastAsia" w:cstheme="majorBidi"/>
          <w:iCs/>
          <w:color w:val="000000" w:themeColor="text1"/>
          <w:sz w:val="20"/>
          <w:szCs w:val="20"/>
        </w:rPr>
        <w:t>You will receive an email or letter notifying you that your application has been received. If you have not received an acknowledgment within 5 days of submitting your application please contact AQ using the contact details at the end of these guidelines.</w:t>
      </w:r>
    </w:p>
    <w:p w14:paraId="0234EC07" w14:textId="70E1140F" w:rsidR="00864557" w:rsidRPr="00864557" w:rsidRDefault="00864557" w:rsidP="00864557">
      <w:pPr>
        <w:pStyle w:val="Heading2"/>
        <w:rPr>
          <w:szCs w:val="32"/>
        </w:rPr>
      </w:pPr>
      <w:r w:rsidRPr="00864557">
        <w:rPr>
          <w:szCs w:val="32"/>
        </w:rPr>
        <w:t>Who can apply?</w:t>
      </w:r>
    </w:p>
    <w:p w14:paraId="5C1354F4" w14:textId="7D34D12B" w:rsidR="00864557" w:rsidRPr="00864557" w:rsidRDefault="00864557" w:rsidP="00AB5CBC">
      <w:pPr>
        <w:spacing w:line="240" w:lineRule="exact"/>
        <w:rPr>
          <w:rFonts w:eastAsiaTheme="majorEastAsia" w:cstheme="majorBidi"/>
          <w:iCs/>
          <w:color w:val="000000" w:themeColor="text1"/>
          <w:sz w:val="20"/>
          <w:szCs w:val="20"/>
        </w:rPr>
      </w:pPr>
      <w:r w:rsidRPr="00864557">
        <w:rPr>
          <w:rFonts w:eastAsiaTheme="majorEastAsia" w:cstheme="majorBidi"/>
          <w:iCs/>
          <w:color w:val="000000" w:themeColor="text1"/>
          <w:sz w:val="20"/>
          <w:szCs w:val="20"/>
        </w:rPr>
        <w:t>LMS is designed to provide financial relief to assist indoor live music venues to continue operating through 2021</w:t>
      </w:r>
      <w:r w:rsidR="001D12B7">
        <w:rPr>
          <w:rFonts w:eastAsiaTheme="majorEastAsia" w:cstheme="majorBidi"/>
          <w:iCs/>
          <w:color w:val="000000" w:themeColor="text1"/>
          <w:sz w:val="20"/>
          <w:szCs w:val="20"/>
        </w:rPr>
        <w:t xml:space="preserve"> while</w:t>
      </w:r>
      <w:r w:rsidR="00B84A9F">
        <w:rPr>
          <w:rFonts w:eastAsiaTheme="majorEastAsia" w:cstheme="majorBidi"/>
          <w:iCs/>
          <w:color w:val="000000" w:themeColor="text1"/>
          <w:sz w:val="20"/>
          <w:szCs w:val="20"/>
        </w:rPr>
        <w:t xml:space="preserve"> social distancing restrictions are in place</w:t>
      </w:r>
      <w:r w:rsidR="00C20B23">
        <w:rPr>
          <w:rFonts w:eastAsiaTheme="majorEastAsia" w:cstheme="majorBidi"/>
          <w:iCs/>
          <w:color w:val="000000" w:themeColor="text1"/>
          <w:sz w:val="20"/>
          <w:szCs w:val="20"/>
        </w:rPr>
        <w:t xml:space="preserve">, </w:t>
      </w:r>
      <w:r w:rsidR="00861FF0">
        <w:rPr>
          <w:rFonts w:eastAsiaTheme="majorEastAsia" w:cstheme="majorBidi"/>
          <w:iCs/>
          <w:color w:val="000000" w:themeColor="text1"/>
          <w:sz w:val="20"/>
          <w:szCs w:val="20"/>
        </w:rPr>
        <w:t xml:space="preserve">and </w:t>
      </w:r>
      <w:r w:rsidR="00C20B23">
        <w:rPr>
          <w:rFonts w:eastAsiaTheme="majorEastAsia" w:cstheme="majorBidi"/>
          <w:iCs/>
          <w:color w:val="000000" w:themeColor="text1"/>
          <w:sz w:val="20"/>
          <w:szCs w:val="20"/>
        </w:rPr>
        <w:t>enab</w:t>
      </w:r>
      <w:r w:rsidR="00861FF0">
        <w:rPr>
          <w:rFonts w:eastAsiaTheme="majorEastAsia" w:cstheme="majorBidi"/>
          <w:iCs/>
          <w:color w:val="000000" w:themeColor="text1"/>
          <w:sz w:val="20"/>
          <w:szCs w:val="20"/>
        </w:rPr>
        <w:t>le</w:t>
      </w:r>
      <w:r w:rsidR="00C20B23">
        <w:rPr>
          <w:rFonts w:eastAsiaTheme="majorEastAsia" w:cstheme="majorBidi"/>
          <w:iCs/>
          <w:color w:val="000000" w:themeColor="text1"/>
          <w:sz w:val="20"/>
          <w:szCs w:val="20"/>
        </w:rPr>
        <w:t xml:space="preserve"> </w:t>
      </w:r>
      <w:r w:rsidR="00861FF0">
        <w:rPr>
          <w:rFonts w:eastAsiaTheme="majorEastAsia" w:cstheme="majorBidi"/>
          <w:iCs/>
          <w:color w:val="000000" w:themeColor="text1"/>
          <w:sz w:val="20"/>
          <w:szCs w:val="20"/>
        </w:rPr>
        <w:t xml:space="preserve">the </w:t>
      </w:r>
      <w:r w:rsidR="00C20B23">
        <w:rPr>
          <w:rFonts w:eastAsiaTheme="majorEastAsia" w:cstheme="majorBidi"/>
          <w:iCs/>
          <w:color w:val="000000" w:themeColor="text1"/>
          <w:sz w:val="20"/>
          <w:szCs w:val="20"/>
        </w:rPr>
        <w:t>employment of artists and arts workers in the sector</w:t>
      </w:r>
      <w:r w:rsidRPr="00864557">
        <w:rPr>
          <w:rFonts w:eastAsiaTheme="majorEastAsia" w:cstheme="majorBidi"/>
          <w:iCs/>
          <w:color w:val="000000" w:themeColor="text1"/>
          <w:sz w:val="20"/>
          <w:szCs w:val="20"/>
        </w:rPr>
        <w:t>.</w:t>
      </w:r>
    </w:p>
    <w:p w14:paraId="2D607923" w14:textId="77777777" w:rsidR="001E26BE" w:rsidRDefault="00864557" w:rsidP="00AB5CBC">
      <w:pPr>
        <w:spacing w:line="240" w:lineRule="exact"/>
        <w:rPr>
          <w:rFonts w:eastAsiaTheme="majorEastAsia" w:cstheme="majorBidi"/>
          <w:iCs/>
          <w:color w:val="000000" w:themeColor="text1"/>
          <w:sz w:val="20"/>
          <w:szCs w:val="20"/>
        </w:rPr>
      </w:pPr>
      <w:r w:rsidRPr="00864557">
        <w:rPr>
          <w:rFonts w:eastAsiaTheme="majorEastAsia" w:cstheme="majorBidi"/>
          <w:iCs/>
          <w:color w:val="000000" w:themeColor="text1"/>
          <w:sz w:val="20"/>
          <w:szCs w:val="20"/>
        </w:rPr>
        <w:t xml:space="preserve">An indoor live music venue is defined as a business whose primary function is to program or host live original music and whose primary music presentation space is indoors. </w:t>
      </w:r>
    </w:p>
    <w:p w14:paraId="10DCB561" w14:textId="7A2A6E39" w:rsidR="00864557" w:rsidRPr="00864557" w:rsidRDefault="006C0769" w:rsidP="00AB5CBC">
      <w:pPr>
        <w:spacing w:line="240" w:lineRule="exact"/>
        <w:rPr>
          <w:rFonts w:eastAsiaTheme="majorEastAsia" w:cstheme="majorBidi"/>
          <w:iCs/>
          <w:color w:val="000000" w:themeColor="text1"/>
          <w:sz w:val="20"/>
          <w:szCs w:val="20"/>
        </w:rPr>
      </w:pPr>
      <w:r>
        <w:rPr>
          <w:rFonts w:eastAsiaTheme="majorEastAsia" w:cstheme="majorBidi"/>
          <w:iCs/>
          <w:color w:val="000000" w:themeColor="text1"/>
          <w:sz w:val="20"/>
          <w:szCs w:val="20"/>
        </w:rPr>
        <w:t>The fund aims to support</w:t>
      </w:r>
      <w:r w:rsidR="00864557" w:rsidRPr="00864557">
        <w:rPr>
          <w:rFonts w:eastAsiaTheme="majorEastAsia" w:cstheme="majorBidi"/>
          <w:iCs/>
          <w:color w:val="000000" w:themeColor="text1"/>
          <w:sz w:val="20"/>
          <w:szCs w:val="20"/>
        </w:rPr>
        <w:t xml:space="preserve"> businesses that present work across the full genre range of contemporary music, including (but not limited to) rock, pop, punk, metal, hip-hop, jazz, and indie, </w:t>
      </w:r>
      <w:r w:rsidR="00864557" w:rsidRPr="004E2C55">
        <w:rPr>
          <w:rFonts w:eastAsiaTheme="majorEastAsia" w:cstheme="majorBidi"/>
          <w:iCs/>
          <w:color w:val="000000" w:themeColor="text1"/>
          <w:sz w:val="20"/>
          <w:szCs w:val="20"/>
        </w:rPr>
        <w:t xml:space="preserve">and applicants must be able to provide evidence </w:t>
      </w:r>
      <w:r w:rsidR="001176BE" w:rsidRPr="004E2C55">
        <w:rPr>
          <w:sz w:val="20"/>
          <w:szCs w:val="20"/>
        </w:rPr>
        <w:t>a history</w:t>
      </w:r>
      <w:r w:rsidR="004A5188">
        <w:rPr>
          <w:sz w:val="20"/>
          <w:szCs w:val="20"/>
        </w:rPr>
        <w:t xml:space="preserve"> </w:t>
      </w:r>
      <w:r w:rsidR="001176BE" w:rsidRPr="004E2C55">
        <w:rPr>
          <w:sz w:val="20"/>
          <w:szCs w:val="20"/>
        </w:rPr>
        <w:t>of regular original live music programming</w:t>
      </w:r>
      <w:r w:rsidR="00864557" w:rsidRPr="004E2C55">
        <w:rPr>
          <w:rFonts w:eastAsiaTheme="majorEastAsia" w:cstheme="majorBidi"/>
          <w:iCs/>
          <w:color w:val="000000" w:themeColor="text1"/>
          <w:sz w:val="20"/>
          <w:szCs w:val="20"/>
        </w:rPr>
        <w:t>.</w:t>
      </w:r>
      <w:r w:rsidR="00864557" w:rsidRPr="00864557">
        <w:rPr>
          <w:rFonts w:eastAsiaTheme="majorEastAsia" w:cstheme="majorBidi"/>
          <w:iCs/>
          <w:color w:val="000000" w:themeColor="text1"/>
          <w:sz w:val="20"/>
          <w:szCs w:val="20"/>
        </w:rPr>
        <w:t xml:space="preserve"> </w:t>
      </w:r>
    </w:p>
    <w:p w14:paraId="3FF8BAC3" w14:textId="77777777" w:rsidR="00F66450" w:rsidRDefault="00F66450">
      <w:pPr>
        <w:spacing w:before="0" w:line="259" w:lineRule="auto"/>
        <w:rPr>
          <w:rFonts w:eastAsiaTheme="majorEastAsia" w:cstheme="majorBidi"/>
          <w:b/>
          <w:color w:val="000000" w:themeColor="text1"/>
          <w:sz w:val="32"/>
          <w:szCs w:val="32"/>
        </w:rPr>
      </w:pPr>
      <w:r>
        <w:rPr>
          <w:szCs w:val="32"/>
        </w:rPr>
        <w:br w:type="page"/>
      </w:r>
    </w:p>
    <w:p w14:paraId="66340638" w14:textId="2A6D58E9" w:rsidR="00864557" w:rsidRPr="00864557" w:rsidRDefault="00864557" w:rsidP="00864557">
      <w:pPr>
        <w:pStyle w:val="Heading2"/>
        <w:rPr>
          <w:szCs w:val="32"/>
        </w:rPr>
      </w:pPr>
      <w:r>
        <w:rPr>
          <w:szCs w:val="32"/>
        </w:rPr>
        <w:lastRenderedPageBreak/>
        <w:t>E</w:t>
      </w:r>
      <w:r w:rsidRPr="00864557">
        <w:rPr>
          <w:szCs w:val="32"/>
        </w:rPr>
        <w:t>ligibility</w:t>
      </w:r>
    </w:p>
    <w:p w14:paraId="74DF8103" w14:textId="77777777" w:rsidR="00864557" w:rsidRPr="00864557" w:rsidRDefault="00864557" w:rsidP="00864557">
      <w:pPr>
        <w:spacing w:after="0" w:line="240" w:lineRule="auto"/>
        <w:rPr>
          <w:rFonts w:eastAsiaTheme="majorEastAsia" w:cstheme="majorBidi"/>
          <w:iCs/>
          <w:color w:val="000000" w:themeColor="text1"/>
          <w:sz w:val="20"/>
          <w:szCs w:val="20"/>
        </w:rPr>
      </w:pPr>
      <w:r w:rsidRPr="00864557">
        <w:rPr>
          <w:rFonts w:eastAsiaTheme="majorEastAsia" w:cstheme="majorBidi"/>
          <w:iCs/>
          <w:color w:val="000000" w:themeColor="text1"/>
          <w:sz w:val="20"/>
          <w:szCs w:val="20"/>
        </w:rPr>
        <w:t>To be eligible, all applicants must:</w:t>
      </w:r>
    </w:p>
    <w:p w14:paraId="3D6534CB" w14:textId="324FF412" w:rsidR="00864557" w:rsidRPr="00864557" w:rsidRDefault="00864557" w:rsidP="00864557">
      <w:pPr>
        <w:pStyle w:val="Heading4"/>
        <w:spacing w:line="240" w:lineRule="exact"/>
        <w:ind w:left="714" w:hanging="357"/>
        <w:rPr>
          <w:sz w:val="20"/>
          <w:szCs w:val="20"/>
        </w:rPr>
      </w:pPr>
      <w:proofErr w:type="gramStart"/>
      <w:r w:rsidRPr="00864557">
        <w:rPr>
          <w:sz w:val="20"/>
          <w:szCs w:val="20"/>
        </w:rPr>
        <w:t>be</w:t>
      </w:r>
      <w:proofErr w:type="gramEnd"/>
      <w:r w:rsidRPr="00864557">
        <w:rPr>
          <w:sz w:val="20"/>
          <w:szCs w:val="20"/>
        </w:rPr>
        <w:t xml:space="preserve"> a </w:t>
      </w:r>
      <w:r w:rsidR="00344450">
        <w:rPr>
          <w:sz w:val="20"/>
          <w:szCs w:val="20"/>
        </w:rPr>
        <w:t>venue</w:t>
      </w:r>
      <w:r w:rsidRPr="00864557">
        <w:rPr>
          <w:sz w:val="20"/>
          <w:szCs w:val="20"/>
        </w:rPr>
        <w:t xml:space="preserve"> that is based in Queensland and that:</w:t>
      </w:r>
    </w:p>
    <w:p w14:paraId="6EA72E61" w14:textId="7E9BB470" w:rsidR="00864557" w:rsidRPr="00864557" w:rsidRDefault="00864557" w:rsidP="0077607C">
      <w:pPr>
        <w:pStyle w:val="Heading4"/>
        <w:numPr>
          <w:ilvl w:val="1"/>
          <w:numId w:val="1"/>
        </w:numPr>
        <w:spacing w:line="240" w:lineRule="exact"/>
        <w:ind w:left="1134"/>
        <w:rPr>
          <w:sz w:val="20"/>
          <w:szCs w:val="20"/>
        </w:rPr>
      </w:pPr>
      <w:proofErr w:type="gramStart"/>
      <w:r w:rsidRPr="00864557">
        <w:rPr>
          <w:sz w:val="20"/>
          <w:szCs w:val="20"/>
        </w:rPr>
        <w:t>meets</w:t>
      </w:r>
      <w:proofErr w:type="gramEnd"/>
      <w:r w:rsidRPr="00864557">
        <w:rPr>
          <w:sz w:val="20"/>
          <w:szCs w:val="20"/>
        </w:rPr>
        <w:t xml:space="preserve"> the above definition of a</w:t>
      </w:r>
      <w:r w:rsidR="00247385">
        <w:rPr>
          <w:sz w:val="20"/>
          <w:szCs w:val="20"/>
        </w:rPr>
        <w:t>n indoor</w:t>
      </w:r>
      <w:r w:rsidRPr="00864557">
        <w:rPr>
          <w:sz w:val="20"/>
          <w:szCs w:val="20"/>
        </w:rPr>
        <w:t xml:space="preserve"> live music venue.</w:t>
      </w:r>
    </w:p>
    <w:p w14:paraId="1EAB28E4" w14:textId="72B7D841" w:rsidR="00864557" w:rsidRPr="001176BE" w:rsidRDefault="00864557" w:rsidP="0077607C">
      <w:pPr>
        <w:pStyle w:val="Heading4"/>
        <w:numPr>
          <w:ilvl w:val="1"/>
          <w:numId w:val="1"/>
        </w:numPr>
        <w:spacing w:line="240" w:lineRule="exact"/>
        <w:ind w:left="1134"/>
        <w:rPr>
          <w:sz w:val="20"/>
          <w:szCs w:val="20"/>
        </w:rPr>
      </w:pPr>
      <w:proofErr w:type="gramStart"/>
      <w:r w:rsidRPr="001176BE">
        <w:rPr>
          <w:sz w:val="20"/>
          <w:szCs w:val="20"/>
        </w:rPr>
        <w:t>can</w:t>
      </w:r>
      <w:proofErr w:type="gramEnd"/>
      <w:r w:rsidRPr="001176BE">
        <w:rPr>
          <w:sz w:val="20"/>
          <w:szCs w:val="20"/>
        </w:rPr>
        <w:t xml:space="preserve"> evidence</w:t>
      </w:r>
      <w:r w:rsidR="001843FB" w:rsidRPr="001176BE">
        <w:rPr>
          <w:sz w:val="20"/>
          <w:szCs w:val="20"/>
        </w:rPr>
        <w:t xml:space="preserve"> a history of</w:t>
      </w:r>
      <w:r w:rsidRPr="001176BE">
        <w:rPr>
          <w:sz w:val="20"/>
          <w:szCs w:val="20"/>
        </w:rPr>
        <w:t xml:space="preserve"> regular original live mu</w:t>
      </w:r>
      <w:r w:rsidR="003B0A65" w:rsidRPr="001176BE">
        <w:rPr>
          <w:sz w:val="20"/>
          <w:szCs w:val="20"/>
        </w:rPr>
        <w:t xml:space="preserve">sic programming </w:t>
      </w:r>
    </w:p>
    <w:p w14:paraId="274C6ACD" w14:textId="35043EA1" w:rsidR="00864557" w:rsidRPr="00864557" w:rsidRDefault="00864557" w:rsidP="00864557">
      <w:pPr>
        <w:pStyle w:val="Heading4"/>
        <w:spacing w:line="240" w:lineRule="exact"/>
        <w:ind w:left="714" w:hanging="357"/>
        <w:rPr>
          <w:sz w:val="20"/>
          <w:szCs w:val="20"/>
        </w:rPr>
      </w:pPr>
      <w:proofErr w:type="gramStart"/>
      <w:r w:rsidRPr="00864557">
        <w:rPr>
          <w:sz w:val="20"/>
          <w:szCs w:val="20"/>
        </w:rPr>
        <w:t>have</w:t>
      </w:r>
      <w:proofErr w:type="gramEnd"/>
      <w:r w:rsidRPr="00864557">
        <w:rPr>
          <w:sz w:val="20"/>
          <w:szCs w:val="20"/>
        </w:rPr>
        <w:t xml:space="preserve"> been operational for at least 12 months prior to application. </w:t>
      </w:r>
    </w:p>
    <w:p w14:paraId="39AA0840" w14:textId="04744D8F" w:rsidR="00864557" w:rsidRPr="00864557" w:rsidRDefault="00864557" w:rsidP="00864557">
      <w:pPr>
        <w:pStyle w:val="Heading4"/>
        <w:spacing w:line="240" w:lineRule="exact"/>
        <w:ind w:left="714" w:hanging="357"/>
        <w:rPr>
          <w:sz w:val="20"/>
          <w:szCs w:val="20"/>
        </w:rPr>
      </w:pPr>
      <w:proofErr w:type="gramStart"/>
      <w:r w:rsidRPr="00864557">
        <w:rPr>
          <w:sz w:val="20"/>
          <w:szCs w:val="20"/>
        </w:rPr>
        <w:t>be</w:t>
      </w:r>
      <w:proofErr w:type="gramEnd"/>
      <w:r w:rsidRPr="00864557">
        <w:rPr>
          <w:sz w:val="20"/>
          <w:szCs w:val="20"/>
        </w:rPr>
        <w:t xml:space="preserve"> able to prov</w:t>
      </w:r>
      <w:r w:rsidR="003B0A65">
        <w:rPr>
          <w:sz w:val="20"/>
          <w:szCs w:val="20"/>
        </w:rPr>
        <w:t xml:space="preserve">ide evidence of a decrease in Q2 </w:t>
      </w:r>
      <w:r w:rsidR="006B05F4">
        <w:rPr>
          <w:sz w:val="20"/>
          <w:szCs w:val="20"/>
        </w:rPr>
        <w:t xml:space="preserve">FY </w:t>
      </w:r>
      <w:r w:rsidR="003B0A65">
        <w:rPr>
          <w:sz w:val="20"/>
          <w:szCs w:val="20"/>
        </w:rPr>
        <w:t>2020-2021</w:t>
      </w:r>
      <w:r w:rsidRPr="00864557">
        <w:rPr>
          <w:sz w:val="20"/>
          <w:szCs w:val="20"/>
        </w:rPr>
        <w:t xml:space="preserve"> revenue relative to </w:t>
      </w:r>
      <w:r w:rsidR="00000B89">
        <w:rPr>
          <w:sz w:val="20"/>
          <w:szCs w:val="20"/>
        </w:rPr>
        <w:t xml:space="preserve">normal operating conditions (i.e. </w:t>
      </w:r>
      <w:r w:rsidRPr="00864557">
        <w:rPr>
          <w:sz w:val="20"/>
          <w:szCs w:val="20"/>
        </w:rPr>
        <w:t>pre-March 2020</w:t>
      </w:r>
      <w:r w:rsidR="00000B89">
        <w:rPr>
          <w:sz w:val="20"/>
          <w:szCs w:val="20"/>
        </w:rPr>
        <w:t>)</w:t>
      </w:r>
      <w:r w:rsidRPr="00864557">
        <w:rPr>
          <w:sz w:val="20"/>
          <w:szCs w:val="20"/>
        </w:rPr>
        <w:t>.</w:t>
      </w:r>
    </w:p>
    <w:p w14:paraId="4B0B478E" w14:textId="77777777" w:rsidR="00864557" w:rsidRPr="00864557" w:rsidRDefault="00864557" w:rsidP="00864557">
      <w:pPr>
        <w:pStyle w:val="Heading4"/>
        <w:spacing w:line="240" w:lineRule="exact"/>
        <w:ind w:left="714" w:hanging="357"/>
        <w:rPr>
          <w:sz w:val="20"/>
          <w:szCs w:val="20"/>
        </w:rPr>
      </w:pPr>
      <w:proofErr w:type="gramStart"/>
      <w:r w:rsidRPr="00864557">
        <w:rPr>
          <w:sz w:val="20"/>
          <w:szCs w:val="20"/>
        </w:rPr>
        <w:t>have</w:t>
      </w:r>
      <w:proofErr w:type="gramEnd"/>
      <w:r w:rsidRPr="00864557">
        <w:rPr>
          <w:sz w:val="20"/>
          <w:szCs w:val="20"/>
        </w:rPr>
        <w:t xml:space="preserve"> an active Australian Business Number (ABN) that is in the name of the applicant.</w:t>
      </w:r>
    </w:p>
    <w:p w14:paraId="0AC4F74B" w14:textId="73217E81" w:rsidR="00864557" w:rsidRPr="00864557" w:rsidRDefault="00864557" w:rsidP="00864557">
      <w:pPr>
        <w:pStyle w:val="Heading4"/>
        <w:spacing w:line="240" w:lineRule="exact"/>
        <w:ind w:left="714" w:hanging="357"/>
        <w:rPr>
          <w:sz w:val="20"/>
          <w:szCs w:val="20"/>
        </w:rPr>
      </w:pPr>
      <w:proofErr w:type="gramStart"/>
      <w:r w:rsidRPr="00864557">
        <w:rPr>
          <w:sz w:val="20"/>
          <w:szCs w:val="20"/>
        </w:rPr>
        <w:t>have</w:t>
      </w:r>
      <w:proofErr w:type="gramEnd"/>
      <w:r w:rsidRPr="00864557">
        <w:rPr>
          <w:sz w:val="20"/>
          <w:szCs w:val="20"/>
        </w:rPr>
        <w:t xml:space="preserve"> satisfied the reporting requirements of any previous Arts Queensland funding</w:t>
      </w:r>
      <w:r w:rsidR="00247385">
        <w:rPr>
          <w:sz w:val="20"/>
          <w:szCs w:val="20"/>
        </w:rPr>
        <w:t>.</w:t>
      </w:r>
    </w:p>
    <w:p w14:paraId="414FB084" w14:textId="77777777" w:rsidR="00864557" w:rsidRPr="00864557" w:rsidRDefault="00864557" w:rsidP="007A56F9">
      <w:pPr>
        <w:pStyle w:val="Heading4"/>
        <w:spacing w:after="160" w:line="240" w:lineRule="exact"/>
        <w:ind w:left="714" w:hanging="357"/>
        <w:rPr>
          <w:sz w:val="20"/>
          <w:szCs w:val="20"/>
        </w:rPr>
      </w:pPr>
      <w:proofErr w:type="gramStart"/>
      <w:r w:rsidRPr="00864557">
        <w:rPr>
          <w:sz w:val="20"/>
          <w:szCs w:val="20"/>
        </w:rPr>
        <w:t>not</w:t>
      </w:r>
      <w:proofErr w:type="gramEnd"/>
      <w:r w:rsidRPr="00864557">
        <w:rPr>
          <w:sz w:val="20"/>
          <w:szCs w:val="20"/>
        </w:rPr>
        <w:t xml:space="preserve"> be insolvent or have owners / directors that are an undischarged bankrupt.</w:t>
      </w:r>
    </w:p>
    <w:p w14:paraId="63732B30" w14:textId="623EA66B" w:rsidR="00864557" w:rsidRPr="00864557" w:rsidRDefault="00864557" w:rsidP="00AB5CBC">
      <w:pPr>
        <w:spacing w:line="240" w:lineRule="exact"/>
        <w:rPr>
          <w:rFonts w:eastAsiaTheme="majorEastAsia" w:cstheme="majorBidi"/>
          <w:iCs/>
          <w:color w:val="000000" w:themeColor="text1"/>
          <w:sz w:val="20"/>
          <w:szCs w:val="20"/>
        </w:rPr>
      </w:pPr>
      <w:r w:rsidRPr="00864557">
        <w:rPr>
          <w:rFonts w:eastAsiaTheme="majorEastAsia" w:cstheme="majorBidi"/>
          <w:iCs/>
          <w:color w:val="000000" w:themeColor="text1"/>
          <w:sz w:val="20"/>
          <w:szCs w:val="20"/>
        </w:rPr>
        <w:t>Only one application per registered ABN will be accepted. This program does not accept applications from individuals.</w:t>
      </w:r>
    </w:p>
    <w:p w14:paraId="2088854A" w14:textId="59A6F8B1" w:rsidR="00864557" w:rsidRPr="00864557" w:rsidRDefault="00864557" w:rsidP="00864557">
      <w:pPr>
        <w:pStyle w:val="Heading2"/>
        <w:rPr>
          <w:szCs w:val="32"/>
        </w:rPr>
      </w:pPr>
      <w:r w:rsidRPr="00864557">
        <w:rPr>
          <w:szCs w:val="32"/>
        </w:rPr>
        <w:t xml:space="preserve">Ineligible </w:t>
      </w:r>
      <w:r w:rsidR="00000B89">
        <w:rPr>
          <w:szCs w:val="32"/>
        </w:rPr>
        <w:t>i</w:t>
      </w:r>
      <w:r w:rsidRPr="00864557">
        <w:rPr>
          <w:szCs w:val="32"/>
        </w:rPr>
        <w:t>tems</w:t>
      </w:r>
    </w:p>
    <w:p w14:paraId="306E2733" w14:textId="77777777" w:rsidR="00864557" w:rsidRPr="00FD0FDA" w:rsidRDefault="00864557" w:rsidP="00864557">
      <w:pPr>
        <w:spacing w:after="0" w:line="240" w:lineRule="auto"/>
        <w:rPr>
          <w:rFonts w:eastAsiaTheme="majorEastAsia" w:cstheme="majorBidi"/>
          <w:iCs/>
          <w:color w:val="000000" w:themeColor="text1"/>
          <w:sz w:val="20"/>
          <w:szCs w:val="20"/>
        </w:rPr>
      </w:pPr>
      <w:r w:rsidRPr="00FD0FDA">
        <w:rPr>
          <w:rFonts w:eastAsiaTheme="majorEastAsia" w:cstheme="majorBidi"/>
          <w:iCs/>
          <w:color w:val="000000" w:themeColor="text1"/>
          <w:sz w:val="20"/>
          <w:szCs w:val="20"/>
        </w:rPr>
        <w:t xml:space="preserve">Applications will be deemed ineligible if: </w:t>
      </w:r>
    </w:p>
    <w:p w14:paraId="0CE295AA" w14:textId="3525A591" w:rsidR="00864557" w:rsidRPr="00864557" w:rsidRDefault="00864557" w:rsidP="00864557">
      <w:pPr>
        <w:pStyle w:val="Heading4"/>
        <w:spacing w:line="240" w:lineRule="exact"/>
        <w:ind w:left="714" w:hanging="357"/>
        <w:rPr>
          <w:sz w:val="20"/>
          <w:szCs w:val="20"/>
        </w:rPr>
      </w:pPr>
      <w:proofErr w:type="gramStart"/>
      <w:r w:rsidRPr="00864557">
        <w:rPr>
          <w:sz w:val="20"/>
          <w:szCs w:val="20"/>
        </w:rPr>
        <w:t>they</w:t>
      </w:r>
      <w:proofErr w:type="gramEnd"/>
      <w:r w:rsidRPr="00864557">
        <w:rPr>
          <w:sz w:val="20"/>
          <w:szCs w:val="20"/>
        </w:rPr>
        <w:t xml:space="preserve"> do not satisfy the above eligibility criteria</w:t>
      </w:r>
      <w:r w:rsidR="00247385">
        <w:rPr>
          <w:sz w:val="20"/>
          <w:szCs w:val="20"/>
        </w:rPr>
        <w:t>.</w:t>
      </w:r>
    </w:p>
    <w:p w14:paraId="6B944ED5" w14:textId="2B17C041" w:rsidR="00864557" w:rsidRDefault="00864557" w:rsidP="00864557">
      <w:pPr>
        <w:pStyle w:val="Heading4"/>
        <w:spacing w:line="240" w:lineRule="exact"/>
        <w:ind w:left="714" w:hanging="357"/>
        <w:rPr>
          <w:sz w:val="20"/>
          <w:szCs w:val="20"/>
        </w:rPr>
      </w:pPr>
      <w:proofErr w:type="gramStart"/>
      <w:r w:rsidRPr="00864557">
        <w:rPr>
          <w:sz w:val="20"/>
          <w:szCs w:val="20"/>
        </w:rPr>
        <w:t>they</w:t>
      </w:r>
      <w:proofErr w:type="gramEnd"/>
      <w:r w:rsidRPr="00864557">
        <w:rPr>
          <w:sz w:val="20"/>
          <w:szCs w:val="20"/>
        </w:rPr>
        <w:t xml:space="preserve"> are incomplete or do not contain all compulsory support material.</w:t>
      </w:r>
    </w:p>
    <w:p w14:paraId="493757D4" w14:textId="33D65D43" w:rsidR="00000B89" w:rsidRDefault="008D1527" w:rsidP="00000B89">
      <w:pPr>
        <w:pStyle w:val="Heading4"/>
        <w:spacing w:line="240" w:lineRule="exact"/>
        <w:ind w:left="714" w:hanging="357"/>
        <w:rPr>
          <w:sz w:val="20"/>
          <w:szCs w:val="20"/>
        </w:rPr>
      </w:pPr>
      <w:proofErr w:type="gramStart"/>
      <w:r>
        <w:rPr>
          <w:sz w:val="20"/>
          <w:szCs w:val="20"/>
        </w:rPr>
        <w:t>funding</w:t>
      </w:r>
      <w:proofErr w:type="gramEnd"/>
      <w:r w:rsidR="00396C3C">
        <w:rPr>
          <w:sz w:val="20"/>
          <w:szCs w:val="20"/>
        </w:rPr>
        <w:t xml:space="preserve"> is requested for</w:t>
      </w:r>
      <w:r w:rsidR="00000B89">
        <w:rPr>
          <w:sz w:val="20"/>
          <w:szCs w:val="20"/>
        </w:rPr>
        <w:t xml:space="preserve"> food and beverage.</w:t>
      </w:r>
    </w:p>
    <w:p w14:paraId="532D6B32" w14:textId="2C8678ED" w:rsidR="00A5015F" w:rsidRPr="009C77C1" w:rsidRDefault="00A5015F" w:rsidP="00A5015F">
      <w:pPr>
        <w:pStyle w:val="Heading4"/>
        <w:rPr>
          <w:sz w:val="20"/>
          <w:szCs w:val="20"/>
        </w:rPr>
      </w:pPr>
      <w:proofErr w:type="gramStart"/>
      <w:r>
        <w:rPr>
          <w:sz w:val="20"/>
          <w:szCs w:val="20"/>
        </w:rPr>
        <w:t>funding</w:t>
      </w:r>
      <w:proofErr w:type="gramEnd"/>
      <w:r>
        <w:rPr>
          <w:sz w:val="20"/>
          <w:szCs w:val="20"/>
        </w:rPr>
        <w:t xml:space="preserve"> is requested for activities </w:t>
      </w:r>
      <w:r w:rsidRPr="00A5015F">
        <w:rPr>
          <w:sz w:val="20"/>
          <w:szCs w:val="20"/>
        </w:rPr>
        <w:t xml:space="preserve">that occur before </w:t>
      </w:r>
      <w:r w:rsidR="0050013A" w:rsidRPr="009C77C1">
        <w:rPr>
          <w:sz w:val="20"/>
          <w:szCs w:val="20"/>
        </w:rPr>
        <w:t>29 March</w:t>
      </w:r>
      <w:r w:rsidRPr="009C77C1">
        <w:rPr>
          <w:sz w:val="20"/>
          <w:szCs w:val="20"/>
        </w:rPr>
        <w:t xml:space="preserve"> 2021 and/or after 30 September 2021.</w:t>
      </w:r>
    </w:p>
    <w:p w14:paraId="41C4A131" w14:textId="262C7E09" w:rsidR="008D1527" w:rsidRPr="008D1527" w:rsidRDefault="008D1527" w:rsidP="008D1527">
      <w:pPr>
        <w:pStyle w:val="Heading4"/>
        <w:spacing w:line="240" w:lineRule="exact"/>
        <w:ind w:left="714" w:hanging="357"/>
        <w:rPr>
          <w:sz w:val="20"/>
          <w:szCs w:val="20"/>
        </w:rPr>
      </w:pPr>
      <w:proofErr w:type="gramStart"/>
      <w:r w:rsidRPr="009C77C1">
        <w:rPr>
          <w:sz w:val="20"/>
          <w:szCs w:val="20"/>
        </w:rPr>
        <w:t>requested</w:t>
      </w:r>
      <w:proofErr w:type="gramEnd"/>
      <w:r w:rsidRPr="009C77C1">
        <w:rPr>
          <w:sz w:val="20"/>
          <w:szCs w:val="20"/>
        </w:rPr>
        <w:t xml:space="preserve"> items have already been funded for the period of </w:t>
      </w:r>
      <w:r w:rsidR="0050013A" w:rsidRPr="009C77C1">
        <w:rPr>
          <w:sz w:val="20"/>
          <w:szCs w:val="20"/>
        </w:rPr>
        <w:t>29 March 2021</w:t>
      </w:r>
      <w:r w:rsidR="0050013A" w:rsidRPr="00A5015F">
        <w:rPr>
          <w:sz w:val="20"/>
          <w:szCs w:val="20"/>
        </w:rPr>
        <w:t xml:space="preserve"> </w:t>
      </w:r>
      <w:r>
        <w:rPr>
          <w:sz w:val="20"/>
          <w:szCs w:val="20"/>
        </w:rPr>
        <w:t xml:space="preserve">to 30 September 2021 </w:t>
      </w:r>
      <w:r w:rsidRPr="008D1527">
        <w:rPr>
          <w:sz w:val="20"/>
          <w:szCs w:val="20"/>
        </w:rPr>
        <w:t xml:space="preserve">by </w:t>
      </w:r>
      <w:r>
        <w:rPr>
          <w:sz w:val="20"/>
          <w:szCs w:val="20"/>
        </w:rPr>
        <w:t xml:space="preserve">a grants program </w:t>
      </w:r>
      <w:r w:rsidRPr="008D1527">
        <w:rPr>
          <w:sz w:val="20"/>
          <w:szCs w:val="20"/>
        </w:rPr>
        <w:t>administered by Arts Queensland.</w:t>
      </w:r>
    </w:p>
    <w:p w14:paraId="33A1246F" w14:textId="77777777" w:rsidR="00864557" w:rsidRPr="00864557" w:rsidRDefault="00864557" w:rsidP="00864557">
      <w:pPr>
        <w:pStyle w:val="Heading4"/>
        <w:spacing w:line="240" w:lineRule="exact"/>
        <w:ind w:left="714" w:hanging="357"/>
        <w:rPr>
          <w:sz w:val="20"/>
          <w:szCs w:val="20"/>
        </w:rPr>
      </w:pPr>
      <w:proofErr w:type="gramStart"/>
      <w:r w:rsidRPr="00864557">
        <w:rPr>
          <w:sz w:val="20"/>
          <w:szCs w:val="20"/>
        </w:rPr>
        <w:t>the</w:t>
      </w:r>
      <w:proofErr w:type="gramEnd"/>
      <w:r w:rsidRPr="00864557">
        <w:rPr>
          <w:sz w:val="20"/>
          <w:szCs w:val="20"/>
        </w:rPr>
        <w:t xml:space="preserve"> applicant is a current Arts Queensland employee or previous employee who ceased employment less than six months prior to the application closing date.</w:t>
      </w:r>
    </w:p>
    <w:p w14:paraId="330DE423" w14:textId="66359767" w:rsidR="00864557" w:rsidRPr="00FD0FDA" w:rsidRDefault="00864557" w:rsidP="007A56F9">
      <w:pPr>
        <w:pStyle w:val="Heading4"/>
        <w:spacing w:after="160" w:line="240" w:lineRule="exact"/>
        <w:ind w:left="714" w:hanging="357"/>
        <w:rPr>
          <w:sz w:val="20"/>
          <w:szCs w:val="20"/>
        </w:rPr>
      </w:pPr>
      <w:r w:rsidRPr="00864557">
        <w:rPr>
          <w:sz w:val="20"/>
          <w:szCs w:val="20"/>
        </w:rPr>
        <w:t>the applicant is an employee of an Arts Statutory Body or the Department of Communities, Housing and Digital Economy, unless the application includes a covering letter from the applicant’s employe</w:t>
      </w:r>
      <w:r w:rsidR="001D12B7">
        <w:rPr>
          <w:sz w:val="20"/>
          <w:szCs w:val="20"/>
        </w:rPr>
        <w:t>r</w:t>
      </w:r>
      <w:r w:rsidRPr="00864557">
        <w:rPr>
          <w:sz w:val="20"/>
          <w:szCs w:val="20"/>
        </w:rPr>
        <w:t xml:space="preserve"> detailing the applicant’s role and employment details, a statement that the application does not relate to carrying out duties of their role and how any potential conflict of interest will be addressed.</w:t>
      </w:r>
    </w:p>
    <w:p w14:paraId="36F5E06B" w14:textId="602B3448" w:rsidR="00864557" w:rsidRPr="00FD0FDA" w:rsidRDefault="00864557" w:rsidP="00864557">
      <w:pPr>
        <w:spacing w:after="0" w:line="240" w:lineRule="auto"/>
        <w:rPr>
          <w:rFonts w:eastAsiaTheme="majorEastAsia" w:cstheme="majorBidi"/>
          <w:iCs/>
          <w:color w:val="000000" w:themeColor="text1"/>
          <w:sz w:val="20"/>
          <w:szCs w:val="20"/>
        </w:rPr>
      </w:pPr>
      <w:r w:rsidRPr="00FD0FDA">
        <w:rPr>
          <w:rFonts w:eastAsiaTheme="majorEastAsia" w:cstheme="majorBidi"/>
          <w:iCs/>
          <w:color w:val="000000" w:themeColor="text1"/>
          <w:sz w:val="20"/>
          <w:szCs w:val="20"/>
        </w:rPr>
        <w:t>N</w:t>
      </w:r>
      <w:r w:rsidR="007A56F9">
        <w:rPr>
          <w:rFonts w:eastAsiaTheme="majorEastAsia" w:cstheme="majorBidi"/>
          <w:iCs/>
          <w:color w:val="000000" w:themeColor="text1"/>
          <w:sz w:val="20"/>
          <w:szCs w:val="20"/>
        </w:rPr>
        <w:t>ote</w:t>
      </w:r>
      <w:r w:rsidRPr="00FD0FDA">
        <w:rPr>
          <w:rFonts w:eastAsiaTheme="majorEastAsia" w:cstheme="majorBidi"/>
          <w:iCs/>
          <w:color w:val="000000" w:themeColor="text1"/>
          <w:sz w:val="20"/>
          <w:szCs w:val="20"/>
        </w:rPr>
        <w:t>: Arts Queensland may request additional documentation to confirm eligibility.</w:t>
      </w:r>
    </w:p>
    <w:p w14:paraId="11A5F5E2" w14:textId="6D9C09E0" w:rsidR="00492F0B" w:rsidRPr="00492F0B" w:rsidRDefault="00492F0B" w:rsidP="00492F0B">
      <w:pPr>
        <w:pStyle w:val="Heading2"/>
        <w:rPr>
          <w:szCs w:val="32"/>
        </w:rPr>
      </w:pPr>
      <w:r w:rsidRPr="00492F0B">
        <w:rPr>
          <w:szCs w:val="32"/>
        </w:rPr>
        <w:t>How are applications considered/assessed?</w:t>
      </w:r>
    </w:p>
    <w:p w14:paraId="3433B0A7" w14:textId="1237AB8C" w:rsidR="00492F0B" w:rsidRPr="00492F0B" w:rsidRDefault="00492F0B" w:rsidP="00AB5CBC">
      <w:pPr>
        <w:spacing w:line="240" w:lineRule="exact"/>
        <w:rPr>
          <w:rFonts w:eastAsiaTheme="majorEastAsia" w:cstheme="majorBidi"/>
          <w:iCs/>
          <w:color w:val="000000" w:themeColor="text1"/>
          <w:sz w:val="20"/>
          <w:szCs w:val="20"/>
        </w:rPr>
      </w:pPr>
      <w:r w:rsidRPr="00492F0B">
        <w:rPr>
          <w:rFonts w:eastAsiaTheme="majorEastAsia" w:cstheme="majorBidi"/>
          <w:iCs/>
          <w:color w:val="000000" w:themeColor="text1"/>
          <w:sz w:val="20"/>
          <w:szCs w:val="20"/>
        </w:rPr>
        <w:t xml:space="preserve">Applications are checked for eligibility by Arts Queensland staff. All eligible applications are assessed by members of an external peer assessment panel </w:t>
      </w:r>
      <w:r w:rsidR="00EE194E">
        <w:rPr>
          <w:rFonts w:eastAsiaTheme="majorEastAsia" w:cstheme="majorBidi"/>
          <w:iCs/>
          <w:color w:val="000000" w:themeColor="text1"/>
          <w:sz w:val="20"/>
          <w:szCs w:val="20"/>
        </w:rPr>
        <w:t xml:space="preserve">made up of music industry representatives, </w:t>
      </w:r>
      <w:r w:rsidRPr="00492F0B">
        <w:rPr>
          <w:rFonts w:eastAsiaTheme="majorEastAsia" w:cstheme="majorBidi"/>
          <w:iCs/>
          <w:color w:val="000000" w:themeColor="text1"/>
          <w:sz w:val="20"/>
          <w:szCs w:val="20"/>
        </w:rPr>
        <w:t>against the equally-weighted Assessment Criteria outlined in these Guidelines.</w:t>
      </w:r>
    </w:p>
    <w:p w14:paraId="5CD801BA" w14:textId="15C58D53" w:rsidR="00492F0B" w:rsidRPr="00492F0B" w:rsidRDefault="00492F0B" w:rsidP="00AB5CBC">
      <w:pPr>
        <w:spacing w:line="240" w:lineRule="exact"/>
        <w:rPr>
          <w:rFonts w:eastAsiaTheme="majorEastAsia" w:cstheme="majorBidi"/>
          <w:iCs/>
          <w:color w:val="000000" w:themeColor="text1"/>
          <w:sz w:val="20"/>
          <w:szCs w:val="20"/>
        </w:rPr>
      </w:pPr>
      <w:r w:rsidRPr="00492F0B">
        <w:rPr>
          <w:rFonts w:eastAsiaTheme="majorEastAsia" w:cstheme="majorBidi"/>
          <w:iCs/>
          <w:color w:val="000000" w:themeColor="text1"/>
          <w:sz w:val="20"/>
          <w:szCs w:val="20"/>
        </w:rPr>
        <w:t>The panel meet to moderate</w:t>
      </w:r>
      <w:r w:rsidR="00000B89">
        <w:rPr>
          <w:rFonts w:eastAsiaTheme="majorEastAsia" w:cstheme="majorBidi"/>
          <w:iCs/>
          <w:color w:val="000000" w:themeColor="text1"/>
          <w:sz w:val="20"/>
          <w:szCs w:val="20"/>
        </w:rPr>
        <w:t xml:space="preserve"> assessments</w:t>
      </w:r>
      <w:r w:rsidRPr="00492F0B">
        <w:rPr>
          <w:rFonts w:eastAsiaTheme="majorEastAsia" w:cstheme="majorBidi"/>
          <w:iCs/>
          <w:color w:val="000000" w:themeColor="text1"/>
          <w:sz w:val="20"/>
          <w:szCs w:val="20"/>
        </w:rPr>
        <w:t>, which includes consideration of available funding, value for money, geographic spread, target groups, and government priorities. The panel may decide to offer reduced funding.</w:t>
      </w:r>
    </w:p>
    <w:p w14:paraId="00201670" w14:textId="13FAB967" w:rsidR="00492F0B" w:rsidRPr="00492F0B" w:rsidRDefault="00492F0B" w:rsidP="00AB5CBC">
      <w:pPr>
        <w:spacing w:line="240" w:lineRule="exact"/>
        <w:rPr>
          <w:rFonts w:eastAsiaTheme="majorEastAsia" w:cstheme="majorBidi"/>
          <w:iCs/>
          <w:color w:val="000000" w:themeColor="text1"/>
          <w:sz w:val="20"/>
          <w:szCs w:val="20"/>
        </w:rPr>
      </w:pPr>
      <w:r w:rsidRPr="00492F0B">
        <w:rPr>
          <w:rFonts w:eastAsiaTheme="majorEastAsia" w:cstheme="majorBidi"/>
          <w:iCs/>
          <w:color w:val="000000" w:themeColor="text1"/>
          <w:sz w:val="20"/>
          <w:szCs w:val="20"/>
        </w:rPr>
        <w:t>The panel make funding recommendations which are approved by the Director-General.</w:t>
      </w:r>
    </w:p>
    <w:p w14:paraId="6AE62632" w14:textId="7D7D2B24" w:rsidR="00492F0B" w:rsidRPr="00492F0B" w:rsidRDefault="00492F0B" w:rsidP="00AB5CBC">
      <w:pPr>
        <w:spacing w:line="240" w:lineRule="exact"/>
        <w:rPr>
          <w:rFonts w:eastAsiaTheme="majorEastAsia" w:cstheme="majorBidi"/>
          <w:iCs/>
          <w:color w:val="000000" w:themeColor="text1"/>
          <w:sz w:val="20"/>
          <w:szCs w:val="20"/>
        </w:rPr>
      </w:pPr>
      <w:r w:rsidRPr="00492F0B">
        <w:rPr>
          <w:rFonts w:eastAsiaTheme="majorEastAsia" w:cstheme="majorBidi"/>
          <w:iCs/>
          <w:color w:val="000000" w:themeColor="text1"/>
          <w:sz w:val="20"/>
          <w:szCs w:val="20"/>
        </w:rPr>
        <w:t>The panel will be provided with the Arts Queensland funding history over the prior 12 months of all applicants to this program.</w:t>
      </w:r>
    </w:p>
    <w:p w14:paraId="2B89D3F2" w14:textId="77777777" w:rsidR="00F66450" w:rsidRDefault="00F66450">
      <w:pPr>
        <w:spacing w:before="0" w:line="259" w:lineRule="auto"/>
        <w:rPr>
          <w:rFonts w:eastAsiaTheme="majorEastAsia" w:cstheme="majorBidi"/>
          <w:b/>
          <w:color w:val="000000" w:themeColor="text1"/>
          <w:sz w:val="32"/>
          <w:szCs w:val="32"/>
        </w:rPr>
      </w:pPr>
      <w:r>
        <w:rPr>
          <w:szCs w:val="32"/>
        </w:rPr>
        <w:br w:type="page"/>
      </w:r>
    </w:p>
    <w:p w14:paraId="2E840996" w14:textId="19BABA4D" w:rsidR="00492F0B" w:rsidRPr="00492F0B" w:rsidRDefault="00492F0B" w:rsidP="00492F0B">
      <w:pPr>
        <w:pStyle w:val="Heading2"/>
        <w:rPr>
          <w:szCs w:val="32"/>
        </w:rPr>
      </w:pPr>
      <w:r w:rsidRPr="00492F0B">
        <w:rPr>
          <w:szCs w:val="32"/>
        </w:rPr>
        <w:lastRenderedPageBreak/>
        <w:t>Assessment Criteria</w:t>
      </w:r>
    </w:p>
    <w:p w14:paraId="6C1ECA67" w14:textId="4D783E8A" w:rsidR="00492F0B" w:rsidRPr="00492F0B" w:rsidRDefault="00492F0B" w:rsidP="00492F0B">
      <w:pPr>
        <w:spacing w:after="0" w:line="240" w:lineRule="auto"/>
        <w:rPr>
          <w:rFonts w:eastAsiaTheme="majorEastAsia" w:cstheme="majorBidi"/>
          <w:iCs/>
          <w:color w:val="000000" w:themeColor="text1"/>
          <w:sz w:val="20"/>
          <w:szCs w:val="20"/>
        </w:rPr>
      </w:pPr>
      <w:r w:rsidRPr="00492F0B">
        <w:rPr>
          <w:rFonts w:eastAsiaTheme="majorEastAsia" w:cstheme="majorBidi"/>
          <w:iCs/>
          <w:color w:val="000000" w:themeColor="text1"/>
          <w:sz w:val="20"/>
          <w:szCs w:val="20"/>
        </w:rPr>
        <w:t>When preparing your application, you should address the following assessment criteria:</w:t>
      </w:r>
    </w:p>
    <w:p w14:paraId="7BC5BFA6" w14:textId="3D4B1D14" w:rsidR="00EF7CC6" w:rsidRPr="004E2C55" w:rsidRDefault="00492F0B" w:rsidP="004E2C55">
      <w:pPr>
        <w:pStyle w:val="Heading3"/>
        <w:numPr>
          <w:ilvl w:val="0"/>
          <w:numId w:val="3"/>
        </w:numPr>
        <w:rPr>
          <w:szCs w:val="28"/>
        </w:rPr>
      </w:pPr>
      <w:r w:rsidRPr="00492F0B">
        <w:rPr>
          <w:szCs w:val="28"/>
        </w:rPr>
        <w:t xml:space="preserve">Venue significance and contribution to Queensland’s music ecology </w:t>
      </w:r>
    </w:p>
    <w:p w14:paraId="5C4F0B33" w14:textId="1F6834FE" w:rsidR="001968CE" w:rsidRDefault="00492F0B" w:rsidP="00492F0B">
      <w:pPr>
        <w:pStyle w:val="Heading4"/>
        <w:spacing w:line="240" w:lineRule="exact"/>
        <w:ind w:left="714" w:hanging="357"/>
        <w:rPr>
          <w:sz w:val="20"/>
          <w:szCs w:val="20"/>
        </w:rPr>
      </w:pPr>
      <w:r w:rsidRPr="00492F0B">
        <w:rPr>
          <w:sz w:val="20"/>
          <w:szCs w:val="20"/>
        </w:rPr>
        <w:t>Demonstrated hist</w:t>
      </w:r>
      <w:r w:rsidR="001968CE">
        <w:rPr>
          <w:sz w:val="20"/>
          <w:szCs w:val="20"/>
        </w:rPr>
        <w:t xml:space="preserve">ory </w:t>
      </w:r>
      <w:r w:rsidR="00960F24">
        <w:rPr>
          <w:sz w:val="20"/>
          <w:szCs w:val="20"/>
        </w:rPr>
        <w:t xml:space="preserve">and role </w:t>
      </w:r>
      <w:r w:rsidR="001968CE">
        <w:rPr>
          <w:sz w:val="20"/>
          <w:szCs w:val="20"/>
        </w:rPr>
        <w:t>of the venue in supporting;</w:t>
      </w:r>
    </w:p>
    <w:p w14:paraId="46B7EF33" w14:textId="2F6D205F" w:rsidR="001968CE" w:rsidRDefault="001957E4" w:rsidP="001968CE">
      <w:pPr>
        <w:pStyle w:val="Heading4"/>
        <w:numPr>
          <w:ilvl w:val="1"/>
          <w:numId w:val="1"/>
        </w:numPr>
        <w:spacing w:line="240" w:lineRule="exact"/>
        <w:rPr>
          <w:sz w:val="20"/>
          <w:szCs w:val="20"/>
        </w:rPr>
      </w:pPr>
      <w:proofErr w:type="gramStart"/>
      <w:r>
        <w:rPr>
          <w:sz w:val="20"/>
          <w:szCs w:val="20"/>
        </w:rPr>
        <w:t>a</w:t>
      </w:r>
      <w:proofErr w:type="gramEnd"/>
      <w:r w:rsidR="00960F24">
        <w:rPr>
          <w:sz w:val="20"/>
          <w:szCs w:val="20"/>
        </w:rPr>
        <w:t xml:space="preserve"> diversity of o</w:t>
      </w:r>
      <w:r w:rsidR="00492F0B" w:rsidRPr="00492F0B">
        <w:rPr>
          <w:sz w:val="20"/>
          <w:szCs w:val="20"/>
        </w:rPr>
        <w:t>riginal music artist</w:t>
      </w:r>
      <w:r w:rsidR="001968CE">
        <w:rPr>
          <w:sz w:val="20"/>
          <w:szCs w:val="20"/>
        </w:rPr>
        <w:t xml:space="preserve">s, including Queensland artists through </w:t>
      </w:r>
      <w:r w:rsidR="00960F24">
        <w:rPr>
          <w:sz w:val="20"/>
          <w:szCs w:val="20"/>
        </w:rPr>
        <w:t>inclusive</w:t>
      </w:r>
      <w:r w:rsidR="004B6AB2">
        <w:rPr>
          <w:sz w:val="20"/>
          <w:szCs w:val="20"/>
        </w:rPr>
        <w:t xml:space="preserve"> and regular</w:t>
      </w:r>
      <w:r w:rsidR="00960F24">
        <w:rPr>
          <w:sz w:val="20"/>
          <w:szCs w:val="20"/>
        </w:rPr>
        <w:t xml:space="preserve"> </w:t>
      </w:r>
      <w:r w:rsidR="001968CE">
        <w:rPr>
          <w:sz w:val="20"/>
          <w:szCs w:val="20"/>
        </w:rPr>
        <w:t>programming and other activity</w:t>
      </w:r>
    </w:p>
    <w:p w14:paraId="006D0785" w14:textId="087FB827" w:rsidR="00492F0B" w:rsidRPr="00492F0B" w:rsidRDefault="001957E4" w:rsidP="001968CE">
      <w:pPr>
        <w:pStyle w:val="Heading4"/>
        <w:numPr>
          <w:ilvl w:val="1"/>
          <w:numId w:val="1"/>
        </w:numPr>
        <w:spacing w:line="240" w:lineRule="exact"/>
        <w:rPr>
          <w:sz w:val="20"/>
          <w:szCs w:val="20"/>
        </w:rPr>
      </w:pPr>
      <w:proofErr w:type="gramStart"/>
      <w:r>
        <w:rPr>
          <w:sz w:val="20"/>
          <w:szCs w:val="20"/>
        </w:rPr>
        <w:t>e</w:t>
      </w:r>
      <w:r w:rsidR="001968CE">
        <w:rPr>
          <w:sz w:val="20"/>
          <w:szCs w:val="20"/>
        </w:rPr>
        <w:t>ngagement</w:t>
      </w:r>
      <w:proofErr w:type="gramEnd"/>
      <w:r w:rsidR="001968CE">
        <w:rPr>
          <w:sz w:val="20"/>
          <w:szCs w:val="20"/>
        </w:rPr>
        <w:t xml:space="preserve"> and reach</w:t>
      </w:r>
      <w:r w:rsidR="00960F24">
        <w:rPr>
          <w:sz w:val="20"/>
          <w:szCs w:val="20"/>
        </w:rPr>
        <w:t xml:space="preserve"> with diverse audiences </w:t>
      </w:r>
      <w:r w:rsidR="001968CE">
        <w:rPr>
          <w:sz w:val="20"/>
          <w:szCs w:val="20"/>
        </w:rPr>
        <w:t>over time, including</w:t>
      </w:r>
      <w:r w:rsidR="00960F24">
        <w:rPr>
          <w:sz w:val="20"/>
          <w:szCs w:val="20"/>
        </w:rPr>
        <w:t xml:space="preserve"> any</w:t>
      </w:r>
      <w:r w:rsidR="001968CE">
        <w:rPr>
          <w:sz w:val="20"/>
          <w:szCs w:val="20"/>
        </w:rPr>
        <w:t xml:space="preserve"> involvement in touring circuits</w:t>
      </w:r>
    </w:p>
    <w:p w14:paraId="3E0ABF5B" w14:textId="4D4BE2FF" w:rsidR="00492F0B" w:rsidRPr="0050013A" w:rsidRDefault="004B50B8" w:rsidP="0050013A">
      <w:pPr>
        <w:pStyle w:val="Heading4"/>
        <w:spacing w:line="240" w:lineRule="exact"/>
        <w:ind w:left="714" w:hanging="357"/>
        <w:rPr>
          <w:sz w:val="20"/>
          <w:szCs w:val="20"/>
        </w:rPr>
      </w:pPr>
      <w:r w:rsidRPr="00492F0B">
        <w:rPr>
          <w:sz w:val="20"/>
          <w:szCs w:val="20"/>
        </w:rPr>
        <w:t>Scale and nature of venue operations relative to the LMS funding request</w:t>
      </w:r>
      <w:r>
        <w:rPr>
          <w:sz w:val="20"/>
          <w:szCs w:val="20"/>
        </w:rPr>
        <w:t>.</w:t>
      </w:r>
    </w:p>
    <w:p w14:paraId="7F735DAE" w14:textId="26C86944" w:rsidR="00492F0B" w:rsidRPr="00492F0B" w:rsidRDefault="00492F0B" w:rsidP="00125B60">
      <w:pPr>
        <w:pStyle w:val="Heading3"/>
        <w:numPr>
          <w:ilvl w:val="0"/>
          <w:numId w:val="3"/>
        </w:numPr>
        <w:rPr>
          <w:szCs w:val="28"/>
        </w:rPr>
      </w:pPr>
      <w:r w:rsidRPr="00492F0B">
        <w:rPr>
          <w:szCs w:val="28"/>
        </w:rPr>
        <w:t>Financial need and impact of COVID19 on the venue’s operations</w:t>
      </w:r>
    </w:p>
    <w:p w14:paraId="1CD37283" w14:textId="028E08E9" w:rsidR="00A901B9" w:rsidRPr="00A901B9" w:rsidRDefault="00A901B9" w:rsidP="00A901B9">
      <w:pPr>
        <w:pStyle w:val="Heading4"/>
        <w:spacing w:line="240" w:lineRule="exact"/>
        <w:ind w:left="714" w:hanging="357"/>
        <w:rPr>
          <w:sz w:val="20"/>
          <w:szCs w:val="20"/>
        </w:rPr>
      </w:pPr>
      <w:r w:rsidRPr="00492F0B">
        <w:rPr>
          <w:sz w:val="20"/>
          <w:szCs w:val="20"/>
        </w:rPr>
        <w:t>Artist fees and / or associated employment supported directly supported by LMS funding</w:t>
      </w:r>
      <w:r>
        <w:rPr>
          <w:sz w:val="20"/>
          <w:szCs w:val="20"/>
        </w:rPr>
        <w:t>.</w:t>
      </w:r>
    </w:p>
    <w:p w14:paraId="07DDD6DF" w14:textId="449A41E6" w:rsidR="00492F0B" w:rsidRPr="00492F0B" w:rsidRDefault="00492F0B" w:rsidP="00492F0B">
      <w:pPr>
        <w:pStyle w:val="Heading4"/>
        <w:spacing w:line="240" w:lineRule="exact"/>
        <w:ind w:left="714" w:hanging="357"/>
        <w:rPr>
          <w:sz w:val="20"/>
          <w:szCs w:val="20"/>
        </w:rPr>
      </w:pPr>
      <w:r w:rsidRPr="00492F0B">
        <w:rPr>
          <w:sz w:val="20"/>
          <w:szCs w:val="20"/>
        </w:rPr>
        <w:t>Demonstrated financial impacts of COVID</w:t>
      </w:r>
      <w:r w:rsidR="001957E4">
        <w:rPr>
          <w:sz w:val="20"/>
          <w:szCs w:val="20"/>
        </w:rPr>
        <w:t>-</w:t>
      </w:r>
      <w:r w:rsidRPr="00492F0B">
        <w:rPr>
          <w:sz w:val="20"/>
          <w:szCs w:val="20"/>
        </w:rPr>
        <w:t>19 on revenue and / or cost in the past 12 months</w:t>
      </w:r>
      <w:r w:rsidR="00247385">
        <w:rPr>
          <w:sz w:val="20"/>
          <w:szCs w:val="20"/>
        </w:rPr>
        <w:t>.</w:t>
      </w:r>
    </w:p>
    <w:p w14:paraId="6488E9D3" w14:textId="77777777" w:rsidR="00492F0B" w:rsidRPr="00492F0B" w:rsidRDefault="00492F0B" w:rsidP="00492F0B">
      <w:pPr>
        <w:pStyle w:val="Heading4"/>
        <w:spacing w:line="240" w:lineRule="exact"/>
        <w:ind w:left="714" w:hanging="357"/>
        <w:rPr>
          <w:sz w:val="20"/>
          <w:szCs w:val="20"/>
        </w:rPr>
      </w:pPr>
      <w:r w:rsidRPr="00492F0B">
        <w:rPr>
          <w:sz w:val="20"/>
          <w:szCs w:val="20"/>
        </w:rPr>
        <w:t xml:space="preserve">Financial forecasts for 2021 relative to normal trading conditions. </w:t>
      </w:r>
    </w:p>
    <w:p w14:paraId="144CA7C9" w14:textId="71205C62" w:rsidR="009573B0" w:rsidRPr="009573B0" w:rsidRDefault="009573B0" w:rsidP="009573B0">
      <w:pPr>
        <w:pStyle w:val="Heading2"/>
        <w:rPr>
          <w:szCs w:val="32"/>
        </w:rPr>
      </w:pPr>
      <w:r w:rsidRPr="009573B0">
        <w:rPr>
          <w:szCs w:val="32"/>
        </w:rPr>
        <w:t>What to attach</w:t>
      </w:r>
    </w:p>
    <w:p w14:paraId="76F5100E" w14:textId="0F9967D1" w:rsidR="009573B0" w:rsidRDefault="009573B0" w:rsidP="00AB5CBC">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A complete application must include your application form and all mandatory support material. Support material is important to provide evidence of the information and claims in your application. Applications that do not include all mandatory support material will be deemed ineligible.</w:t>
      </w:r>
    </w:p>
    <w:p w14:paraId="0B30768D" w14:textId="12EAA73F" w:rsidR="00A121F4" w:rsidRPr="009573B0" w:rsidRDefault="00A121F4" w:rsidP="00AB5CBC">
      <w:pPr>
        <w:spacing w:line="240" w:lineRule="exact"/>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If there are special circumstances pertaining to your organisation’s situation that might require </w:t>
      </w:r>
      <w:r w:rsidR="001D12B7" w:rsidRPr="009C77C1">
        <w:rPr>
          <w:rFonts w:eastAsiaTheme="majorEastAsia" w:cstheme="majorBidi"/>
          <w:iCs/>
          <w:color w:val="000000" w:themeColor="text1"/>
          <w:sz w:val="20"/>
          <w:szCs w:val="20"/>
        </w:rPr>
        <w:t xml:space="preserve">consideration of </w:t>
      </w:r>
      <w:r w:rsidRPr="009C77C1">
        <w:rPr>
          <w:rFonts w:eastAsiaTheme="majorEastAsia" w:cstheme="majorBidi"/>
          <w:iCs/>
          <w:color w:val="000000" w:themeColor="text1"/>
          <w:sz w:val="20"/>
          <w:szCs w:val="20"/>
        </w:rPr>
        <w:t>an alternative payment schedule</w:t>
      </w:r>
      <w:r w:rsidR="001D12B7" w:rsidRPr="009C77C1">
        <w:rPr>
          <w:rFonts w:eastAsiaTheme="majorEastAsia" w:cstheme="majorBidi"/>
          <w:iCs/>
          <w:color w:val="000000" w:themeColor="text1"/>
          <w:sz w:val="20"/>
          <w:szCs w:val="20"/>
        </w:rPr>
        <w:t xml:space="preserve"> than listed in these guidelines</w:t>
      </w:r>
      <w:r w:rsidRPr="009C77C1">
        <w:rPr>
          <w:rFonts w:eastAsiaTheme="majorEastAsia" w:cstheme="majorBidi"/>
          <w:iCs/>
          <w:color w:val="000000" w:themeColor="text1"/>
          <w:sz w:val="20"/>
          <w:szCs w:val="20"/>
        </w:rPr>
        <w:t xml:space="preserve">, please </w:t>
      </w:r>
      <w:proofErr w:type="gramStart"/>
      <w:r w:rsidRPr="009C77C1">
        <w:rPr>
          <w:rFonts w:eastAsiaTheme="majorEastAsia" w:cstheme="majorBidi"/>
          <w:iCs/>
          <w:color w:val="000000" w:themeColor="text1"/>
          <w:sz w:val="20"/>
          <w:szCs w:val="20"/>
        </w:rPr>
        <w:t>advise</w:t>
      </w:r>
      <w:proofErr w:type="gramEnd"/>
      <w:r w:rsidRPr="009C77C1">
        <w:rPr>
          <w:rFonts w:eastAsiaTheme="majorEastAsia" w:cstheme="majorBidi"/>
          <w:iCs/>
          <w:color w:val="000000" w:themeColor="text1"/>
          <w:sz w:val="20"/>
          <w:szCs w:val="20"/>
        </w:rPr>
        <w:t xml:space="preserve"> in your application and provide any relevant supporting information.</w:t>
      </w:r>
    </w:p>
    <w:p w14:paraId="3275D2BC" w14:textId="774EB19F" w:rsidR="009573B0" w:rsidRDefault="009573B0" w:rsidP="008810CB">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Arts Queensland reserves the right to reopen application forms and request further information to clarify elements of an application.</w:t>
      </w:r>
    </w:p>
    <w:p w14:paraId="45EAA50A" w14:textId="5C1930FB" w:rsidR="008810CB" w:rsidRDefault="009573B0" w:rsidP="008810CB">
      <w:pPr>
        <w:spacing w:after="0" w:line="240" w:lineRule="auto"/>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Mandatory Support Material (all applications):</w:t>
      </w:r>
    </w:p>
    <w:p w14:paraId="35EE70E6" w14:textId="77777777" w:rsidR="008810CB" w:rsidRDefault="008810CB" w:rsidP="008810CB">
      <w:pPr>
        <w:pStyle w:val="Heading4"/>
        <w:spacing w:line="240" w:lineRule="exact"/>
        <w:ind w:left="714" w:hanging="357"/>
        <w:rPr>
          <w:sz w:val="20"/>
          <w:szCs w:val="20"/>
        </w:rPr>
      </w:pPr>
      <w:r w:rsidRPr="009573B0">
        <w:rPr>
          <w:sz w:val="20"/>
          <w:szCs w:val="20"/>
        </w:rPr>
        <w:t xml:space="preserve">An indication of whether you are operating under your own COVID Safe Work Health and Safety plan or an approved COVID Safe industry plan or site-specific plan, and a copy of your certificate of compliance if operating under an industry plan. </w:t>
      </w:r>
    </w:p>
    <w:p w14:paraId="2442DADD" w14:textId="77777777" w:rsidR="008810CB" w:rsidRDefault="009573B0" w:rsidP="008810CB">
      <w:pPr>
        <w:pStyle w:val="Heading4"/>
        <w:spacing w:line="240" w:lineRule="exact"/>
        <w:ind w:left="714" w:hanging="357"/>
        <w:rPr>
          <w:sz w:val="20"/>
          <w:szCs w:val="20"/>
        </w:rPr>
      </w:pPr>
      <w:r w:rsidRPr="009573B0">
        <w:rPr>
          <w:sz w:val="20"/>
          <w:szCs w:val="20"/>
        </w:rPr>
        <w:t xml:space="preserve">Evidence of the financial impact of the COVID19 pandemic on your business, either via Quarterly Business Activity Statements (BAS) over at least two quarters, or via a dated and signed letter from a member of CPA Australia, Chartered Accountants Australia &amp; New Zealand or the Institute of Public Accountants. </w:t>
      </w:r>
    </w:p>
    <w:p w14:paraId="7BD874E5" w14:textId="39A7AEA4" w:rsidR="00F66450" w:rsidRPr="004E2C55" w:rsidRDefault="009573B0" w:rsidP="00F66450">
      <w:pPr>
        <w:pStyle w:val="Heading4"/>
        <w:spacing w:line="240" w:lineRule="exact"/>
        <w:ind w:left="714" w:hanging="357"/>
        <w:rPr>
          <w:sz w:val="20"/>
          <w:szCs w:val="20"/>
        </w:rPr>
      </w:pPr>
      <w:r w:rsidRPr="004E2C55">
        <w:rPr>
          <w:sz w:val="20"/>
          <w:szCs w:val="20"/>
        </w:rPr>
        <w:t xml:space="preserve">Evidence of </w:t>
      </w:r>
      <w:r w:rsidR="00913C70" w:rsidRPr="004E2C55">
        <w:rPr>
          <w:sz w:val="20"/>
          <w:szCs w:val="20"/>
        </w:rPr>
        <w:t xml:space="preserve">a history of </w:t>
      </w:r>
      <w:r w:rsidRPr="004E2C55">
        <w:rPr>
          <w:sz w:val="20"/>
          <w:szCs w:val="20"/>
        </w:rPr>
        <w:t>regular original live mu</w:t>
      </w:r>
      <w:r w:rsidR="00540884" w:rsidRPr="004E2C55">
        <w:rPr>
          <w:sz w:val="20"/>
          <w:szCs w:val="20"/>
        </w:rPr>
        <w:t>sic programming</w:t>
      </w:r>
      <w:r w:rsidRPr="004E2C55">
        <w:rPr>
          <w:sz w:val="20"/>
          <w:szCs w:val="20"/>
        </w:rPr>
        <w:t xml:space="preserve">, and upcoming programming </w:t>
      </w:r>
      <w:r w:rsidR="00000B89" w:rsidRPr="004E2C55">
        <w:rPr>
          <w:sz w:val="20"/>
          <w:szCs w:val="20"/>
        </w:rPr>
        <w:t xml:space="preserve">plans until </w:t>
      </w:r>
      <w:r w:rsidR="00046281" w:rsidRPr="004E2C55">
        <w:rPr>
          <w:sz w:val="20"/>
          <w:szCs w:val="20"/>
        </w:rPr>
        <w:t>30 September</w:t>
      </w:r>
      <w:r w:rsidR="00000B89" w:rsidRPr="004E2C55">
        <w:rPr>
          <w:sz w:val="20"/>
          <w:szCs w:val="20"/>
        </w:rPr>
        <w:t xml:space="preserve"> 2021</w:t>
      </w:r>
      <w:r w:rsidRPr="004E2C55">
        <w:rPr>
          <w:sz w:val="20"/>
          <w:szCs w:val="20"/>
        </w:rPr>
        <w:t>.</w:t>
      </w:r>
    </w:p>
    <w:p w14:paraId="4959EE7C" w14:textId="26E9EE51" w:rsidR="009573B0" w:rsidRPr="009573B0" w:rsidRDefault="009573B0" w:rsidP="009573B0">
      <w:pPr>
        <w:pStyle w:val="Heading2"/>
        <w:rPr>
          <w:szCs w:val="32"/>
        </w:rPr>
      </w:pPr>
      <w:r w:rsidRPr="009573B0">
        <w:rPr>
          <w:szCs w:val="32"/>
        </w:rPr>
        <w:t>Application Outcomes</w:t>
      </w:r>
    </w:p>
    <w:p w14:paraId="2F9E5A5C" w14:textId="35A1E669" w:rsidR="009573B0" w:rsidRPr="009573B0" w:rsidRDefault="009573B0" w:rsidP="00AB5CBC">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 xml:space="preserve">All successful and unsuccessful applicants will receive an email advising of the result of your funding application when the funding results are announced. </w:t>
      </w:r>
    </w:p>
    <w:p w14:paraId="602B240A" w14:textId="11758AF1" w:rsidR="009573B0" w:rsidRPr="009573B0" w:rsidRDefault="009573B0" w:rsidP="00AB5CBC">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 xml:space="preserve">Ineligible applications will be notified once the application has been deemed ineligible by Arts Queensland staff. You are strongly encouraged to discuss your application with Arts Queensland prior to submitting </w:t>
      </w:r>
      <w:r w:rsidR="001957E4">
        <w:rPr>
          <w:rFonts w:eastAsiaTheme="majorEastAsia" w:cstheme="majorBidi"/>
          <w:iCs/>
          <w:color w:val="000000" w:themeColor="text1"/>
          <w:sz w:val="20"/>
          <w:szCs w:val="20"/>
        </w:rPr>
        <w:t xml:space="preserve">it </w:t>
      </w:r>
      <w:r w:rsidRPr="009573B0">
        <w:rPr>
          <w:rFonts w:eastAsiaTheme="majorEastAsia" w:cstheme="majorBidi"/>
          <w:iCs/>
          <w:color w:val="000000" w:themeColor="text1"/>
          <w:sz w:val="20"/>
          <w:szCs w:val="20"/>
        </w:rPr>
        <w:t>to minimise the risk of your application being deemed ineligible.</w:t>
      </w:r>
    </w:p>
    <w:p w14:paraId="48A26542" w14:textId="166CB27F" w:rsidR="009573B0" w:rsidRPr="009573B0" w:rsidRDefault="009573B0" w:rsidP="009573B0">
      <w:pPr>
        <w:pStyle w:val="Heading2"/>
        <w:rPr>
          <w:szCs w:val="32"/>
        </w:rPr>
      </w:pPr>
      <w:r w:rsidRPr="009573B0">
        <w:rPr>
          <w:szCs w:val="32"/>
        </w:rPr>
        <w:lastRenderedPageBreak/>
        <w:t>How to manage a successful application</w:t>
      </w:r>
    </w:p>
    <w:p w14:paraId="191369B9" w14:textId="473F2B20" w:rsidR="009573B0" w:rsidRPr="009573B0" w:rsidRDefault="009573B0" w:rsidP="00CA2E07">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If you are approved for funding, for the purposes of delivery and acquittal of your activity, the Fundi</w:t>
      </w:r>
      <w:r w:rsidR="00CA2E07">
        <w:rPr>
          <w:rFonts w:eastAsiaTheme="majorEastAsia" w:cstheme="majorBidi"/>
          <w:iCs/>
          <w:color w:val="000000" w:themeColor="text1"/>
          <w:sz w:val="20"/>
          <w:szCs w:val="20"/>
        </w:rPr>
        <w:t>ng Agreement will be made up of:</w:t>
      </w:r>
    </w:p>
    <w:p w14:paraId="18CBA265" w14:textId="77777777" w:rsidR="009573B0" w:rsidRPr="009573B0" w:rsidRDefault="009573B0" w:rsidP="00AB5CBC">
      <w:pPr>
        <w:pStyle w:val="Heading4"/>
        <w:spacing w:line="240" w:lineRule="exact"/>
        <w:ind w:left="714" w:hanging="357"/>
        <w:rPr>
          <w:sz w:val="20"/>
          <w:szCs w:val="20"/>
        </w:rPr>
      </w:pPr>
      <w:r w:rsidRPr="009573B0">
        <w:rPr>
          <w:sz w:val="20"/>
          <w:szCs w:val="20"/>
        </w:rPr>
        <w:t>The Guidelines pertaining to the grant fund as specified in the application</w:t>
      </w:r>
    </w:p>
    <w:p w14:paraId="5721BB68" w14:textId="77777777" w:rsidR="009573B0" w:rsidRPr="009573B0" w:rsidRDefault="009573B0" w:rsidP="00AB5CBC">
      <w:pPr>
        <w:pStyle w:val="Heading4"/>
        <w:spacing w:line="240" w:lineRule="exact"/>
        <w:ind w:left="714" w:hanging="357"/>
        <w:rPr>
          <w:sz w:val="20"/>
          <w:szCs w:val="20"/>
        </w:rPr>
      </w:pPr>
      <w:r w:rsidRPr="009573B0">
        <w:rPr>
          <w:sz w:val="20"/>
          <w:szCs w:val="20"/>
        </w:rPr>
        <w:t>The application and any schedules or attachments</w:t>
      </w:r>
    </w:p>
    <w:p w14:paraId="02AEA93D" w14:textId="341FB820" w:rsidR="009573B0" w:rsidRPr="009573B0" w:rsidRDefault="004B0180" w:rsidP="007A56F9">
      <w:pPr>
        <w:pStyle w:val="Heading4"/>
        <w:spacing w:after="160" w:line="240" w:lineRule="exact"/>
        <w:ind w:left="714" w:hanging="357"/>
        <w:rPr>
          <w:sz w:val="20"/>
          <w:szCs w:val="20"/>
        </w:rPr>
      </w:pPr>
      <w:hyperlink r:id="rId17" w:history="1">
        <w:r w:rsidR="009573B0" w:rsidRPr="004B0180">
          <w:rPr>
            <w:rStyle w:val="Hyperlink"/>
            <w:sz w:val="20"/>
            <w:szCs w:val="20"/>
          </w:rPr>
          <w:t>Terms of Funding (Version 8)</w:t>
        </w:r>
      </w:hyperlink>
    </w:p>
    <w:p w14:paraId="55D4A027" w14:textId="32587D83" w:rsidR="009573B0" w:rsidRPr="009573B0" w:rsidRDefault="009573B0" w:rsidP="00AB5CBC">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You will not receive a separate Funding Agreement (</w:t>
      </w:r>
      <w:r w:rsidR="001957E4">
        <w:rPr>
          <w:rFonts w:eastAsiaTheme="majorEastAsia" w:cstheme="majorBidi"/>
          <w:iCs/>
          <w:color w:val="000000" w:themeColor="text1"/>
          <w:sz w:val="20"/>
          <w:szCs w:val="20"/>
        </w:rPr>
        <w:t xml:space="preserve">which </w:t>
      </w:r>
      <w:r w:rsidRPr="009573B0">
        <w:rPr>
          <w:rFonts w:eastAsiaTheme="majorEastAsia" w:cstheme="majorBidi"/>
          <w:iCs/>
          <w:color w:val="000000" w:themeColor="text1"/>
          <w:sz w:val="20"/>
          <w:szCs w:val="20"/>
        </w:rPr>
        <w:t xml:space="preserve">you may have </w:t>
      </w:r>
      <w:r w:rsidR="001957E4">
        <w:rPr>
          <w:rFonts w:eastAsiaTheme="majorEastAsia" w:cstheme="majorBidi"/>
          <w:iCs/>
          <w:color w:val="000000" w:themeColor="text1"/>
          <w:sz w:val="20"/>
          <w:szCs w:val="20"/>
        </w:rPr>
        <w:t>been provided for</w:t>
      </w:r>
      <w:r w:rsidRPr="009573B0">
        <w:rPr>
          <w:rFonts w:eastAsiaTheme="majorEastAsia" w:cstheme="majorBidi"/>
          <w:iCs/>
          <w:color w:val="000000" w:themeColor="text1"/>
          <w:sz w:val="20"/>
          <w:szCs w:val="20"/>
        </w:rPr>
        <w:t xml:space="preserve"> previous Arts Queensland grants), and your successful application will continue to be managed through SmartyGrants.</w:t>
      </w:r>
    </w:p>
    <w:p w14:paraId="79320270" w14:textId="004D6F1E" w:rsidR="009573B0" w:rsidRPr="009573B0" w:rsidRDefault="009573B0" w:rsidP="00AB5CBC">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 xml:space="preserve">You can log onto SmartyGrants at any time to view the details of your approved application. If you are approved for funding you will be required to provide an EFT form and tax invoice to Arts Queensland for the </w:t>
      </w:r>
      <w:r w:rsidR="00F66450">
        <w:rPr>
          <w:rFonts w:eastAsiaTheme="majorEastAsia" w:cstheme="majorBidi"/>
          <w:iCs/>
          <w:color w:val="000000" w:themeColor="text1"/>
          <w:sz w:val="20"/>
          <w:szCs w:val="20"/>
        </w:rPr>
        <w:t>amounts</w:t>
      </w:r>
      <w:r w:rsidR="00245076">
        <w:rPr>
          <w:rFonts w:eastAsiaTheme="majorEastAsia" w:cstheme="majorBidi"/>
          <w:iCs/>
          <w:color w:val="000000" w:themeColor="text1"/>
          <w:sz w:val="20"/>
          <w:szCs w:val="20"/>
        </w:rPr>
        <w:t xml:space="preserve"> as</w:t>
      </w:r>
      <w:r w:rsidR="00F66450">
        <w:rPr>
          <w:rFonts w:eastAsiaTheme="majorEastAsia" w:cstheme="majorBidi"/>
          <w:iCs/>
          <w:color w:val="000000" w:themeColor="text1"/>
          <w:sz w:val="20"/>
          <w:szCs w:val="20"/>
        </w:rPr>
        <w:t xml:space="preserve"> listed in your payment schedule</w:t>
      </w:r>
      <w:r w:rsidR="00245076">
        <w:rPr>
          <w:rFonts w:eastAsiaTheme="majorEastAsia" w:cstheme="majorBidi"/>
          <w:iCs/>
          <w:color w:val="000000" w:themeColor="text1"/>
          <w:sz w:val="20"/>
          <w:szCs w:val="20"/>
        </w:rPr>
        <w:t xml:space="preserve"> provided to you by your Arts Queensland Client Manager.</w:t>
      </w:r>
    </w:p>
    <w:p w14:paraId="0E947807" w14:textId="77777777" w:rsidR="009573B0" w:rsidRPr="009573B0" w:rsidRDefault="009573B0" w:rsidP="00AB5CBC">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You may be asked to supply additional information to demonstrate that funding conditions have been met before payment can be made.</w:t>
      </w:r>
    </w:p>
    <w:p w14:paraId="2FCE3602" w14:textId="215EBC2B" w:rsidR="002E17DA" w:rsidRPr="009573B0" w:rsidRDefault="002E17DA" w:rsidP="002E17DA">
      <w:pPr>
        <w:pStyle w:val="Heading2"/>
        <w:rPr>
          <w:szCs w:val="32"/>
        </w:rPr>
      </w:pPr>
      <w:r>
        <w:rPr>
          <w:szCs w:val="32"/>
        </w:rPr>
        <w:t>Payment schedule</w:t>
      </w:r>
    </w:p>
    <w:p w14:paraId="14FAB030" w14:textId="3739FCFE" w:rsidR="002E17DA" w:rsidRPr="009573B0" w:rsidRDefault="002E17DA" w:rsidP="002E17DA">
      <w:pPr>
        <w:spacing w:line="240" w:lineRule="exact"/>
        <w:rPr>
          <w:rFonts w:eastAsiaTheme="majorEastAsia" w:cstheme="majorBidi"/>
          <w:iCs/>
          <w:color w:val="000000" w:themeColor="text1"/>
          <w:sz w:val="20"/>
          <w:szCs w:val="20"/>
        </w:rPr>
      </w:pPr>
      <w:r w:rsidRPr="009573B0">
        <w:rPr>
          <w:rFonts w:eastAsiaTheme="majorEastAsia" w:cstheme="majorBidi"/>
          <w:iCs/>
          <w:color w:val="000000" w:themeColor="text1"/>
          <w:sz w:val="20"/>
          <w:szCs w:val="20"/>
        </w:rPr>
        <w:t xml:space="preserve">If you are approved for funding, </w:t>
      </w:r>
      <w:r>
        <w:rPr>
          <w:rFonts w:eastAsiaTheme="majorEastAsia" w:cstheme="majorBidi"/>
          <w:iCs/>
          <w:color w:val="000000" w:themeColor="text1"/>
          <w:sz w:val="20"/>
          <w:szCs w:val="20"/>
        </w:rPr>
        <w:t>your funding will be paid in the following instalments</w:t>
      </w:r>
      <w:r w:rsidR="001957E4">
        <w:rPr>
          <w:rFonts w:eastAsiaTheme="majorEastAsia" w:cstheme="majorBidi"/>
          <w:iCs/>
          <w:color w:val="000000" w:themeColor="text1"/>
          <w:sz w:val="20"/>
          <w:szCs w:val="20"/>
        </w:rPr>
        <w:t>:</w:t>
      </w:r>
    </w:p>
    <w:p w14:paraId="7045E386" w14:textId="25BA46DB" w:rsidR="002E17DA" w:rsidRPr="009573B0" w:rsidRDefault="002E17DA" w:rsidP="002E17DA">
      <w:pPr>
        <w:pStyle w:val="Heading4"/>
        <w:spacing w:line="240" w:lineRule="exact"/>
        <w:ind w:left="714" w:hanging="357"/>
        <w:rPr>
          <w:sz w:val="20"/>
          <w:szCs w:val="20"/>
        </w:rPr>
      </w:pPr>
      <w:r>
        <w:rPr>
          <w:sz w:val="20"/>
          <w:szCs w:val="20"/>
        </w:rPr>
        <w:t>50% on approval (following receipt of EFT Form and tax invoice to Arts Queensland for the amount listed in your payment schedule)</w:t>
      </w:r>
    </w:p>
    <w:p w14:paraId="7712235A" w14:textId="2693FADA" w:rsidR="002E17DA" w:rsidRPr="009C77C1" w:rsidRDefault="002E17DA" w:rsidP="002E17DA">
      <w:pPr>
        <w:pStyle w:val="Heading4"/>
        <w:spacing w:after="160" w:line="240" w:lineRule="exact"/>
        <w:ind w:left="714" w:hanging="357"/>
        <w:rPr>
          <w:sz w:val="20"/>
          <w:szCs w:val="20"/>
        </w:rPr>
      </w:pPr>
      <w:r>
        <w:rPr>
          <w:sz w:val="20"/>
          <w:szCs w:val="20"/>
        </w:rPr>
        <w:t xml:space="preserve">50% on date three </w:t>
      </w:r>
      <w:r w:rsidRPr="009C77C1">
        <w:rPr>
          <w:sz w:val="20"/>
          <w:szCs w:val="20"/>
        </w:rPr>
        <w:t xml:space="preserve">months after 29 March 2021 (following receipt of </w:t>
      </w:r>
      <w:r w:rsidR="00E2381F" w:rsidRPr="009C77C1">
        <w:rPr>
          <w:sz w:val="20"/>
          <w:szCs w:val="20"/>
        </w:rPr>
        <w:t xml:space="preserve">supporting evidence and </w:t>
      </w:r>
      <w:r w:rsidRPr="009C77C1">
        <w:rPr>
          <w:sz w:val="20"/>
          <w:szCs w:val="20"/>
        </w:rPr>
        <w:t>tax invoice to Arts Queensland for the amount in your payment schedule)</w:t>
      </w:r>
    </w:p>
    <w:p w14:paraId="3CCD9BA7" w14:textId="25AD5DF3" w:rsidR="002E17DA" w:rsidRPr="002E17DA" w:rsidRDefault="002E17DA" w:rsidP="002E17DA">
      <w:pPr>
        <w:spacing w:line="240" w:lineRule="exact"/>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If there are special circumstances pertaining to your </w:t>
      </w:r>
      <w:r w:rsidR="006A0B9E" w:rsidRPr="009C77C1">
        <w:rPr>
          <w:rFonts w:eastAsiaTheme="majorEastAsia" w:cstheme="majorBidi"/>
          <w:iCs/>
          <w:color w:val="000000" w:themeColor="text1"/>
          <w:sz w:val="20"/>
          <w:szCs w:val="20"/>
        </w:rPr>
        <w:t xml:space="preserve">organisation’s </w:t>
      </w:r>
      <w:r w:rsidRPr="009C77C1">
        <w:rPr>
          <w:rFonts w:eastAsiaTheme="majorEastAsia" w:cstheme="majorBidi"/>
          <w:iCs/>
          <w:color w:val="000000" w:themeColor="text1"/>
          <w:sz w:val="20"/>
          <w:szCs w:val="20"/>
        </w:rPr>
        <w:t>si</w:t>
      </w:r>
      <w:r w:rsidR="00A121F4" w:rsidRPr="009C77C1">
        <w:rPr>
          <w:rFonts w:eastAsiaTheme="majorEastAsia" w:cstheme="majorBidi"/>
          <w:iCs/>
          <w:color w:val="000000" w:themeColor="text1"/>
          <w:sz w:val="20"/>
          <w:szCs w:val="20"/>
        </w:rPr>
        <w:t>tuation that might require</w:t>
      </w:r>
      <w:r w:rsidR="001D12B7" w:rsidRPr="009C77C1">
        <w:rPr>
          <w:rFonts w:eastAsiaTheme="majorEastAsia" w:cstheme="majorBidi"/>
          <w:iCs/>
          <w:color w:val="000000" w:themeColor="text1"/>
          <w:sz w:val="20"/>
          <w:szCs w:val="20"/>
        </w:rPr>
        <w:t xml:space="preserve"> consideration of</w:t>
      </w:r>
      <w:r w:rsidR="00A121F4" w:rsidRPr="009C77C1">
        <w:rPr>
          <w:rFonts w:eastAsiaTheme="majorEastAsia" w:cstheme="majorBidi"/>
          <w:iCs/>
          <w:color w:val="000000" w:themeColor="text1"/>
          <w:sz w:val="20"/>
          <w:szCs w:val="20"/>
        </w:rPr>
        <w:t xml:space="preserve"> an alternative payment schedule</w:t>
      </w:r>
      <w:r w:rsidR="006A0B9E" w:rsidRPr="009C77C1">
        <w:rPr>
          <w:rFonts w:eastAsiaTheme="majorEastAsia" w:cstheme="majorBidi"/>
          <w:iCs/>
          <w:color w:val="000000" w:themeColor="text1"/>
          <w:sz w:val="20"/>
          <w:szCs w:val="20"/>
        </w:rPr>
        <w:t xml:space="preserve">, please </w:t>
      </w:r>
      <w:proofErr w:type="gramStart"/>
      <w:r w:rsidR="006A0B9E" w:rsidRPr="009C77C1">
        <w:rPr>
          <w:rFonts w:eastAsiaTheme="majorEastAsia" w:cstheme="majorBidi"/>
          <w:iCs/>
          <w:color w:val="000000" w:themeColor="text1"/>
          <w:sz w:val="20"/>
          <w:szCs w:val="20"/>
        </w:rPr>
        <w:t>advise</w:t>
      </w:r>
      <w:proofErr w:type="gramEnd"/>
      <w:r w:rsidR="006A0B9E" w:rsidRPr="009C77C1">
        <w:rPr>
          <w:rFonts w:eastAsiaTheme="majorEastAsia" w:cstheme="majorBidi"/>
          <w:iCs/>
          <w:color w:val="000000" w:themeColor="text1"/>
          <w:sz w:val="20"/>
          <w:szCs w:val="20"/>
        </w:rPr>
        <w:t xml:space="preserve"> in your application and provide any relevant supporting information.</w:t>
      </w:r>
    </w:p>
    <w:p w14:paraId="6DD1E115" w14:textId="79B556BD" w:rsidR="00CA2E07" w:rsidRPr="00CA2E07" w:rsidRDefault="00CA2E07" w:rsidP="00CA2E07">
      <w:pPr>
        <w:pStyle w:val="Heading2"/>
        <w:rPr>
          <w:szCs w:val="32"/>
        </w:rPr>
      </w:pPr>
      <w:r w:rsidRPr="00CA2E07">
        <w:rPr>
          <w:szCs w:val="32"/>
        </w:rPr>
        <w:t>Reporting you will need to do if successful</w:t>
      </w:r>
    </w:p>
    <w:p w14:paraId="61E4B1BF" w14:textId="4F66EE79"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 xml:space="preserve">All successful applicants will be required to submit an outcome report to Arts Queensland by </w:t>
      </w:r>
      <w:r w:rsidR="003E2F43">
        <w:rPr>
          <w:rFonts w:eastAsiaTheme="majorEastAsia" w:cstheme="majorBidi"/>
          <w:iCs/>
          <w:color w:val="000000" w:themeColor="text1"/>
          <w:sz w:val="20"/>
          <w:szCs w:val="20"/>
        </w:rPr>
        <w:t>31</w:t>
      </w:r>
      <w:r w:rsidR="00B84A9F">
        <w:rPr>
          <w:rFonts w:eastAsiaTheme="majorEastAsia" w:cstheme="majorBidi"/>
          <w:iCs/>
          <w:color w:val="000000" w:themeColor="text1"/>
          <w:sz w:val="20"/>
          <w:szCs w:val="20"/>
        </w:rPr>
        <w:t> </w:t>
      </w:r>
      <w:r w:rsidR="003E2F43">
        <w:rPr>
          <w:rFonts w:eastAsiaTheme="majorEastAsia" w:cstheme="majorBidi"/>
          <w:iCs/>
          <w:color w:val="000000" w:themeColor="text1"/>
          <w:sz w:val="20"/>
          <w:szCs w:val="20"/>
        </w:rPr>
        <w:t>October 2021</w:t>
      </w:r>
      <w:r w:rsidRPr="00CA2E07">
        <w:rPr>
          <w:rFonts w:eastAsiaTheme="majorEastAsia" w:cstheme="majorBidi"/>
          <w:iCs/>
          <w:color w:val="000000" w:themeColor="text1"/>
          <w:sz w:val="20"/>
          <w:szCs w:val="20"/>
        </w:rPr>
        <w:t xml:space="preserve">. The outcome report collects information about outputs and outcomes, including artistic, cultural, social and economic returns on investment, and the expenditure of grant funding.  </w:t>
      </w:r>
    </w:p>
    <w:p w14:paraId="66B3EA12" w14:textId="167E4091"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It is recommended that you familiarise yourself with the outcome report before you submit your application. The outcome report templates, as well as a range of associated tools and resources, are available from the AQ webpage.</w:t>
      </w:r>
    </w:p>
    <w:p w14:paraId="7FF429C6" w14:textId="29C38960" w:rsidR="00E2381F" w:rsidRPr="009C77C1" w:rsidRDefault="00E2381F" w:rsidP="00CA2E07">
      <w:pPr>
        <w:spacing w:line="240" w:lineRule="exact"/>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Should social distancing restrictions still be in place at the time your second payment is due, you must provide to Arts Queensland;</w:t>
      </w:r>
    </w:p>
    <w:p w14:paraId="4D7A03F6" w14:textId="75F2A350" w:rsidR="00E2381F" w:rsidRPr="009C77C1" w:rsidRDefault="00E2381F" w:rsidP="00E2381F">
      <w:pPr>
        <w:pStyle w:val="Heading4"/>
        <w:spacing w:line="240" w:lineRule="exact"/>
        <w:ind w:left="714" w:hanging="357"/>
        <w:rPr>
          <w:sz w:val="20"/>
          <w:szCs w:val="20"/>
        </w:rPr>
      </w:pPr>
      <w:r w:rsidRPr="009C77C1">
        <w:rPr>
          <w:sz w:val="20"/>
          <w:szCs w:val="20"/>
        </w:rPr>
        <w:t>An updated forward 3 month program</w:t>
      </w:r>
    </w:p>
    <w:p w14:paraId="611E15F5" w14:textId="11551F26" w:rsidR="00E2381F" w:rsidRPr="00E2381F" w:rsidRDefault="00E2381F" w:rsidP="00E2381F">
      <w:pPr>
        <w:pStyle w:val="Heading4"/>
        <w:spacing w:line="240" w:lineRule="exact"/>
        <w:ind w:left="714" w:hanging="357"/>
        <w:rPr>
          <w:sz w:val="20"/>
          <w:szCs w:val="20"/>
        </w:rPr>
      </w:pPr>
      <w:r w:rsidRPr="009C77C1">
        <w:rPr>
          <w:sz w:val="20"/>
          <w:szCs w:val="20"/>
        </w:rPr>
        <w:t>Evidence your venue remains open and operational</w:t>
      </w:r>
      <w:r w:rsidRPr="00E2381F">
        <w:rPr>
          <w:sz w:val="20"/>
          <w:szCs w:val="20"/>
        </w:rPr>
        <w:t xml:space="preserve"> </w:t>
      </w:r>
      <w:r w:rsidR="0049500D">
        <w:rPr>
          <w:sz w:val="20"/>
          <w:szCs w:val="20"/>
        </w:rPr>
        <w:br/>
      </w:r>
    </w:p>
    <w:p w14:paraId="1F27AFB9" w14:textId="6DCD81A9"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To acquit the grant, you must provide Arts Queensland with:</w:t>
      </w:r>
    </w:p>
    <w:p w14:paraId="508D175C" w14:textId="77777777" w:rsidR="00CA2E07" w:rsidRPr="00CA2E07" w:rsidRDefault="00CA2E07" w:rsidP="00CA2E07">
      <w:pPr>
        <w:pStyle w:val="Heading4"/>
        <w:spacing w:line="240" w:lineRule="exact"/>
        <w:ind w:left="714" w:hanging="357"/>
        <w:rPr>
          <w:sz w:val="20"/>
          <w:szCs w:val="20"/>
        </w:rPr>
      </w:pPr>
      <w:proofErr w:type="gramStart"/>
      <w:r w:rsidRPr="00CA2E07">
        <w:rPr>
          <w:sz w:val="20"/>
          <w:szCs w:val="20"/>
        </w:rPr>
        <w:t>an</w:t>
      </w:r>
      <w:proofErr w:type="gramEnd"/>
      <w:r w:rsidRPr="00CA2E07">
        <w:rPr>
          <w:sz w:val="20"/>
          <w:szCs w:val="20"/>
        </w:rPr>
        <w:t xml:space="preserve"> outcome report; and</w:t>
      </w:r>
    </w:p>
    <w:p w14:paraId="7AC935B9" w14:textId="26A0AC18" w:rsidR="00CA2E07" w:rsidRPr="00CA2E07" w:rsidRDefault="00CA2E07" w:rsidP="007A56F9">
      <w:pPr>
        <w:pStyle w:val="Heading4"/>
        <w:spacing w:after="160" w:line="240" w:lineRule="exact"/>
        <w:ind w:left="714" w:hanging="357"/>
        <w:rPr>
          <w:sz w:val="20"/>
          <w:szCs w:val="20"/>
        </w:rPr>
      </w:pPr>
      <w:proofErr w:type="gramStart"/>
      <w:r w:rsidRPr="00CA2E07">
        <w:rPr>
          <w:sz w:val="20"/>
          <w:szCs w:val="20"/>
        </w:rPr>
        <w:t>invoices</w:t>
      </w:r>
      <w:proofErr w:type="gramEnd"/>
      <w:r w:rsidRPr="00CA2E07">
        <w:rPr>
          <w:sz w:val="20"/>
          <w:szCs w:val="20"/>
        </w:rPr>
        <w:t xml:space="preserve"> or receipts on how the grant was spent, if requested.</w:t>
      </w:r>
    </w:p>
    <w:p w14:paraId="141EF218" w14:textId="77777777"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If requested, invoices or receipts must be provided for expenditure items costing over $500, and:</w:t>
      </w:r>
    </w:p>
    <w:p w14:paraId="023A4E2D" w14:textId="5D7C6B5A" w:rsidR="00CA2E07" w:rsidRPr="009C77C1" w:rsidRDefault="00CA2E07" w:rsidP="00CA2E07">
      <w:pPr>
        <w:pStyle w:val="Heading4"/>
        <w:spacing w:line="240" w:lineRule="exact"/>
        <w:ind w:left="714" w:hanging="357"/>
        <w:rPr>
          <w:sz w:val="20"/>
          <w:szCs w:val="20"/>
        </w:rPr>
      </w:pPr>
      <w:proofErr w:type="gramStart"/>
      <w:r w:rsidRPr="00CA2E07">
        <w:rPr>
          <w:sz w:val="20"/>
          <w:szCs w:val="20"/>
        </w:rPr>
        <w:lastRenderedPageBreak/>
        <w:t>be</w:t>
      </w:r>
      <w:proofErr w:type="gramEnd"/>
      <w:r w:rsidRPr="00CA2E07">
        <w:rPr>
          <w:sz w:val="20"/>
          <w:szCs w:val="20"/>
        </w:rPr>
        <w:t xml:space="preserve"> dated </w:t>
      </w:r>
      <w:r w:rsidR="003E2F43">
        <w:rPr>
          <w:sz w:val="20"/>
          <w:szCs w:val="20"/>
        </w:rPr>
        <w:t xml:space="preserve">from </w:t>
      </w:r>
      <w:r w:rsidR="006756F8" w:rsidRPr="009C77C1">
        <w:rPr>
          <w:sz w:val="20"/>
          <w:szCs w:val="20"/>
        </w:rPr>
        <w:t xml:space="preserve">29 March 2021 </w:t>
      </w:r>
      <w:r w:rsidR="00247385" w:rsidRPr="009C77C1">
        <w:rPr>
          <w:sz w:val="20"/>
          <w:szCs w:val="20"/>
        </w:rPr>
        <w:t>until 30 September 2021</w:t>
      </w:r>
    </w:p>
    <w:p w14:paraId="11D5C474" w14:textId="77777777" w:rsidR="00CA2E07" w:rsidRPr="009C77C1" w:rsidRDefault="00CA2E07" w:rsidP="00CA2E07">
      <w:pPr>
        <w:pStyle w:val="Heading4"/>
        <w:spacing w:line="240" w:lineRule="exact"/>
        <w:ind w:left="714" w:hanging="357"/>
        <w:rPr>
          <w:sz w:val="20"/>
          <w:szCs w:val="20"/>
        </w:rPr>
      </w:pPr>
      <w:proofErr w:type="gramStart"/>
      <w:r w:rsidRPr="009C77C1">
        <w:rPr>
          <w:sz w:val="20"/>
          <w:szCs w:val="20"/>
        </w:rPr>
        <w:t>be</w:t>
      </w:r>
      <w:proofErr w:type="gramEnd"/>
      <w:r w:rsidRPr="009C77C1">
        <w:rPr>
          <w:sz w:val="20"/>
          <w:szCs w:val="20"/>
        </w:rPr>
        <w:t xml:space="preserve"> issued in the name of the organisation or individual that was approved the grant</w:t>
      </w:r>
    </w:p>
    <w:p w14:paraId="50DE6125" w14:textId="77777777" w:rsidR="00CA2E07" w:rsidRPr="009C77C1" w:rsidRDefault="00CA2E07" w:rsidP="00CA2E07">
      <w:pPr>
        <w:pStyle w:val="Heading4"/>
        <w:spacing w:line="240" w:lineRule="exact"/>
        <w:ind w:left="714" w:hanging="357"/>
        <w:rPr>
          <w:sz w:val="20"/>
          <w:szCs w:val="20"/>
        </w:rPr>
      </w:pPr>
      <w:proofErr w:type="gramStart"/>
      <w:r w:rsidRPr="009C77C1">
        <w:rPr>
          <w:sz w:val="20"/>
          <w:szCs w:val="20"/>
        </w:rPr>
        <w:t>describe</w:t>
      </w:r>
      <w:proofErr w:type="gramEnd"/>
      <w:r w:rsidRPr="009C77C1">
        <w:rPr>
          <w:sz w:val="20"/>
          <w:szCs w:val="20"/>
        </w:rPr>
        <w:t xml:space="preserve"> the items/services purchased</w:t>
      </w:r>
    </w:p>
    <w:p w14:paraId="58377274" w14:textId="0B6935E8" w:rsidR="00CA2E07" w:rsidRPr="009C77C1" w:rsidRDefault="00CA2E07" w:rsidP="007A56F9">
      <w:pPr>
        <w:pStyle w:val="Heading4"/>
        <w:spacing w:after="160" w:line="240" w:lineRule="exact"/>
        <w:ind w:left="714" w:hanging="357"/>
        <w:rPr>
          <w:sz w:val="20"/>
          <w:szCs w:val="20"/>
        </w:rPr>
      </w:pPr>
      <w:proofErr w:type="gramStart"/>
      <w:r w:rsidRPr="009C77C1">
        <w:rPr>
          <w:sz w:val="20"/>
          <w:szCs w:val="20"/>
        </w:rPr>
        <w:t>be</w:t>
      </w:r>
      <w:proofErr w:type="gramEnd"/>
      <w:r w:rsidRPr="009C77C1">
        <w:rPr>
          <w:sz w:val="20"/>
          <w:szCs w:val="20"/>
        </w:rPr>
        <w:t xml:space="preserve"> issued on commercial terms, ensuring there are no conflicts of interest</w:t>
      </w:r>
    </w:p>
    <w:p w14:paraId="734D77EF" w14:textId="12DF56E7" w:rsidR="00CA2E07" w:rsidRPr="009C77C1" w:rsidRDefault="00CA2E07" w:rsidP="00A121F4">
      <w:pPr>
        <w:spacing w:before="0" w:line="259" w:lineRule="auto"/>
        <w:rPr>
          <w:rFonts w:eastAsiaTheme="majorEastAsia" w:cstheme="majorBidi"/>
          <w:iCs/>
          <w:color w:val="000000" w:themeColor="text1"/>
          <w:sz w:val="20"/>
          <w:szCs w:val="20"/>
        </w:rPr>
      </w:pPr>
      <w:r w:rsidRPr="009C77C1">
        <w:rPr>
          <w:rFonts w:eastAsiaTheme="majorEastAsia" w:cstheme="majorBidi"/>
          <w:iCs/>
          <w:color w:val="000000" w:themeColor="text1"/>
          <w:sz w:val="20"/>
          <w:szCs w:val="20"/>
        </w:rPr>
        <w:t xml:space="preserve">The following will not be accepted as evidence of approved expenditure: </w:t>
      </w:r>
    </w:p>
    <w:p w14:paraId="7DFF128B" w14:textId="62B93C5F" w:rsidR="00CA2E07" w:rsidRPr="009C77C1" w:rsidRDefault="00CA2E07" w:rsidP="007C3F8B">
      <w:pPr>
        <w:pStyle w:val="Heading4"/>
        <w:spacing w:line="240" w:lineRule="exact"/>
        <w:ind w:left="714" w:hanging="357"/>
        <w:rPr>
          <w:sz w:val="20"/>
          <w:szCs w:val="20"/>
        </w:rPr>
      </w:pPr>
      <w:proofErr w:type="gramStart"/>
      <w:r w:rsidRPr="009C77C1">
        <w:rPr>
          <w:sz w:val="20"/>
          <w:szCs w:val="20"/>
        </w:rPr>
        <w:t>invoices</w:t>
      </w:r>
      <w:proofErr w:type="gramEnd"/>
      <w:r w:rsidRPr="009C77C1">
        <w:rPr>
          <w:sz w:val="20"/>
          <w:szCs w:val="20"/>
        </w:rPr>
        <w:t xml:space="preserve"> or receipts dated before </w:t>
      </w:r>
      <w:r w:rsidR="006756F8" w:rsidRPr="009C77C1">
        <w:rPr>
          <w:sz w:val="20"/>
          <w:szCs w:val="20"/>
        </w:rPr>
        <w:t>29 March 2021</w:t>
      </w:r>
    </w:p>
    <w:p w14:paraId="3D774F1D" w14:textId="77777777" w:rsidR="00CA2E07" w:rsidRPr="00CA2E07" w:rsidRDefault="00CA2E07" w:rsidP="007C3F8B">
      <w:pPr>
        <w:pStyle w:val="Heading4"/>
        <w:spacing w:line="240" w:lineRule="exact"/>
        <w:ind w:left="714" w:hanging="357"/>
        <w:rPr>
          <w:sz w:val="20"/>
          <w:szCs w:val="20"/>
        </w:rPr>
      </w:pPr>
      <w:proofErr w:type="gramStart"/>
      <w:r w:rsidRPr="00CA2E07">
        <w:rPr>
          <w:sz w:val="20"/>
          <w:szCs w:val="20"/>
        </w:rPr>
        <w:t>items</w:t>
      </w:r>
      <w:proofErr w:type="gramEnd"/>
      <w:r w:rsidRPr="00CA2E07">
        <w:rPr>
          <w:sz w:val="20"/>
          <w:szCs w:val="20"/>
        </w:rPr>
        <w:t xml:space="preserve"> not approved or eligible </w:t>
      </w:r>
    </w:p>
    <w:p w14:paraId="2CB99350" w14:textId="0E2E8932" w:rsidR="007C3F8B" w:rsidRDefault="00CA2E07" w:rsidP="007A56F9">
      <w:pPr>
        <w:pStyle w:val="Heading4"/>
        <w:spacing w:after="160" w:line="240" w:lineRule="exact"/>
        <w:ind w:left="714" w:hanging="357"/>
        <w:rPr>
          <w:sz w:val="20"/>
          <w:szCs w:val="20"/>
        </w:rPr>
      </w:pPr>
      <w:proofErr w:type="gramStart"/>
      <w:r w:rsidRPr="00CA2E07">
        <w:rPr>
          <w:sz w:val="20"/>
          <w:szCs w:val="20"/>
        </w:rPr>
        <w:t>purchase/sales</w:t>
      </w:r>
      <w:proofErr w:type="gramEnd"/>
      <w:r w:rsidRPr="00CA2E07">
        <w:rPr>
          <w:sz w:val="20"/>
          <w:szCs w:val="20"/>
        </w:rPr>
        <w:t xml:space="preserve"> orders, quotes or statements. </w:t>
      </w:r>
    </w:p>
    <w:p w14:paraId="6E5FF749" w14:textId="6DE60779"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 xml:space="preserve">The acquittal document will be submitted via SmartyGrants. You cannot apply for further funding from Arts Queensland until the grant acquittal is approved. Your acquittal documentation will be assessed by an Arts Queensland staff member and you may be asked to provide further information about the acquittal. </w:t>
      </w:r>
    </w:p>
    <w:p w14:paraId="3DCF4F2F" w14:textId="1501E308"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Arts Queensland may request the return of grant funds if they are unspent at the time of acquittal, or due to breaches of the funding Guidelines.</w:t>
      </w:r>
    </w:p>
    <w:p w14:paraId="6BEC5715" w14:textId="4CAB8384" w:rsidR="00CA2E07" w:rsidRPr="00CA2E07" w:rsidRDefault="00CA2E07" w:rsidP="00CA2E07">
      <w:pPr>
        <w:pStyle w:val="Heading2"/>
        <w:rPr>
          <w:szCs w:val="32"/>
        </w:rPr>
      </w:pPr>
      <w:r w:rsidRPr="00CA2E07">
        <w:rPr>
          <w:szCs w:val="32"/>
        </w:rPr>
        <w:t>Governance</w:t>
      </w:r>
    </w:p>
    <w:p w14:paraId="7481FD82" w14:textId="375858C3" w:rsidR="00CA2E07" w:rsidRPr="00CA2E07" w:rsidRDefault="00CA2E07" w:rsidP="00CA2E07">
      <w:pPr>
        <w:pStyle w:val="Heading3"/>
        <w:rPr>
          <w:szCs w:val="28"/>
        </w:rPr>
      </w:pPr>
      <w:r w:rsidRPr="00CA2E07">
        <w:rPr>
          <w:szCs w:val="28"/>
        </w:rPr>
        <w:t>Acknowledgement of Funding</w:t>
      </w:r>
    </w:p>
    <w:p w14:paraId="7CBCC503" w14:textId="4370D0BC"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All recipients of funding programs must correctly acknowledge the Queensland Government’s contribution, details can be found on the Arts Queensland webpage.</w:t>
      </w:r>
    </w:p>
    <w:p w14:paraId="36EB209D" w14:textId="027703E8" w:rsidR="00CA2E07" w:rsidRPr="00CA2E07" w:rsidRDefault="00CA2E07" w:rsidP="00CA2E07">
      <w:pPr>
        <w:pStyle w:val="Heading3"/>
        <w:rPr>
          <w:szCs w:val="28"/>
        </w:rPr>
      </w:pPr>
      <w:r w:rsidRPr="00CA2E07">
        <w:rPr>
          <w:szCs w:val="28"/>
        </w:rPr>
        <w:t>Rules, breaches and enforcement</w:t>
      </w:r>
    </w:p>
    <w:p w14:paraId="754EE67F" w14:textId="77777777" w:rsidR="00CA2E07" w:rsidRPr="00CA2E07" w:rsidRDefault="00CA2E07" w:rsidP="00CA2E07">
      <w:pPr>
        <w:spacing w:line="240" w:lineRule="exact"/>
        <w:rPr>
          <w:rFonts w:eastAsiaTheme="majorEastAsia" w:cstheme="majorBidi"/>
          <w:iCs/>
          <w:color w:val="000000" w:themeColor="text1"/>
          <w:sz w:val="20"/>
          <w:szCs w:val="20"/>
        </w:rPr>
      </w:pPr>
      <w:r w:rsidRPr="00CA2E07">
        <w:rPr>
          <w:rFonts w:eastAsiaTheme="majorEastAsia" w:cstheme="majorBidi"/>
          <w:iCs/>
          <w:color w:val="000000" w:themeColor="text1"/>
          <w:sz w:val="20"/>
          <w:szCs w:val="20"/>
        </w:rPr>
        <w:t>Breaches of these funding guidelines will result in:</w:t>
      </w:r>
    </w:p>
    <w:p w14:paraId="6EED9091" w14:textId="77777777" w:rsidR="00CA2E07" w:rsidRPr="00CA2E07" w:rsidRDefault="00CA2E07" w:rsidP="00CA2E07">
      <w:pPr>
        <w:pStyle w:val="Heading4"/>
        <w:spacing w:line="240" w:lineRule="exact"/>
        <w:ind w:left="714" w:hanging="357"/>
        <w:rPr>
          <w:sz w:val="20"/>
          <w:szCs w:val="20"/>
        </w:rPr>
      </w:pPr>
      <w:r w:rsidRPr="00CA2E07">
        <w:rPr>
          <w:sz w:val="20"/>
          <w:szCs w:val="20"/>
        </w:rPr>
        <w:t>Being ineligible/you being ineligible/both parties being ineligible for future funding from Arts Queensland.</w:t>
      </w:r>
    </w:p>
    <w:p w14:paraId="2AD00363" w14:textId="77777777" w:rsidR="00CA2E07" w:rsidRPr="00CA2E07" w:rsidRDefault="00CA2E07" w:rsidP="00CA2E07">
      <w:pPr>
        <w:pStyle w:val="Heading4"/>
        <w:spacing w:line="240" w:lineRule="exact"/>
        <w:ind w:left="714" w:hanging="357"/>
        <w:rPr>
          <w:sz w:val="20"/>
          <w:szCs w:val="20"/>
        </w:rPr>
      </w:pPr>
      <w:proofErr w:type="gramStart"/>
      <w:r w:rsidRPr="00CA2E07">
        <w:rPr>
          <w:sz w:val="20"/>
          <w:szCs w:val="20"/>
        </w:rPr>
        <w:t>grant</w:t>
      </w:r>
      <w:proofErr w:type="gramEnd"/>
      <w:r w:rsidRPr="00CA2E07">
        <w:rPr>
          <w:sz w:val="20"/>
          <w:szCs w:val="20"/>
        </w:rPr>
        <w:t xml:space="preserve"> funds being recalled.</w:t>
      </w:r>
    </w:p>
    <w:p w14:paraId="2731007E" w14:textId="3ACF28F9" w:rsidR="00C01063" w:rsidRPr="00545DB5" w:rsidRDefault="00C01063" w:rsidP="00545DB5">
      <w:pPr>
        <w:pStyle w:val="Heading3"/>
        <w:rPr>
          <w:szCs w:val="28"/>
        </w:rPr>
      </w:pPr>
      <w:r w:rsidRPr="00545DB5">
        <w:rPr>
          <w:szCs w:val="28"/>
        </w:rPr>
        <w:t>Goods and services tax (GST)</w:t>
      </w:r>
    </w:p>
    <w:p w14:paraId="1C3CDADA" w14:textId="1AC80909" w:rsidR="00C01063" w:rsidRPr="00C01063" w:rsidRDefault="00C01063" w:rsidP="00C01063">
      <w:pPr>
        <w:spacing w:line="240" w:lineRule="exact"/>
        <w:rPr>
          <w:rFonts w:eastAsiaTheme="majorEastAsia" w:cstheme="majorBidi"/>
          <w:iCs/>
          <w:color w:val="000000" w:themeColor="text1"/>
          <w:sz w:val="20"/>
          <w:szCs w:val="20"/>
        </w:rPr>
      </w:pPr>
      <w:r w:rsidRPr="00C01063">
        <w:rPr>
          <w:rFonts w:eastAsiaTheme="majorEastAsia" w:cstheme="majorBidi"/>
          <w:iCs/>
          <w:color w:val="000000" w:themeColor="text1"/>
          <w:sz w:val="20"/>
          <w:szCs w:val="20"/>
        </w:rPr>
        <w:t>If the approved applicant is registered for GST, you must acquit the grant using invoices to the value of the grant excluding GST spent on the goods or services.</w:t>
      </w:r>
    </w:p>
    <w:p w14:paraId="74A82FA7" w14:textId="2B8E262F" w:rsidR="00C01063" w:rsidRPr="00C01063" w:rsidRDefault="00C01063" w:rsidP="00C01063">
      <w:pPr>
        <w:spacing w:line="240" w:lineRule="exact"/>
        <w:rPr>
          <w:rFonts w:eastAsiaTheme="majorEastAsia" w:cstheme="majorBidi"/>
          <w:iCs/>
          <w:color w:val="000000" w:themeColor="text1"/>
          <w:sz w:val="20"/>
          <w:szCs w:val="20"/>
        </w:rPr>
      </w:pPr>
      <w:r w:rsidRPr="00C01063">
        <w:rPr>
          <w:rFonts w:eastAsiaTheme="majorEastAsia" w:cstheme="majorBidi"/>
          <w:iCs/>
          <w:color w:val="000000" w:themeColor="text1"/>
          <w:sz w:val="20"/>
          <w:szCs w:val="20"/>
        </w:rPr>
        <w:t>If the approved applicant is not registered for GST, you must acquit the grant using invoices to the value of the grant including GST spent on the goods or services</w:t>
      </w:r>
    </w:p>
    <w:p w14:paraId="71E44345" w14:textId="2AD08AF8" w:rsidR="00C01063" w:rsidRPr="00545DB5" w:rsidRDefault="00C01063" w:rsidP="00545DB5">
      <w:pPr>
        <w:pStyle w:val="Heading3"/>
        <w:rPr>
          <w:szCs w:val="28"/>
        </w:rPr>
      </w:pPr>
      <w:r w:rsidRPr="00545DB5">
        <w:rPr>
          <w:szCs w:val="28"/>
        </w:rPr>
        <w:t>Terms and conditions</w:t>
      </w:r>
    </w:p>
    <w:p w14:paraId="58FA5580" w14:textId="530F9FCA" w:rsidR="00C01063" w:rsidRPr="00C01063" w:rsidRDefault="00C01063" w:rsidP="00C01063">
      <w:pPr>
        <w:spacing w:line="240" w:lineRule="exact"/>
        <w:rPr>
          <w:rFonts w:eastAsiaTheme="majorEastAsia" w:cstheme="majorBidi"/>
          <w:iCs/>
          <w:color w:val="000000" w:themeColor="text1"/>
          <w:sz w:val="20"/>
          <w:szCs w:val="20"/>
        </w:rPr>
      </w:pPr>
      <w:r w:rsidRPr="00C01063">
        <w:rPr>
          <w:rFonts w:eastAsiaTheme="majorEastAsia" w:cstheme="majorBidi"/>
          <w:iCs/>
          <w:color w:val="000000" w:themeColor="text1"/>
          <w:sz w:val="20"/>
          <w:szCs w:val="20"/>
        </w:rPr>
        <w:t xml:space="preserve">Read the terms and conditions for the Arts Queensland grant. </w:t>
      </w:r>
    </w:p>
    <w:p w14:paraId="51BB8370" w14:textId="5B9C794B" w:rsidR="00C01063" w:rsidRPr="00C01063" w:rsidRDefault="00C01063" w:rsidP="00C01063">
      <w:pPr>
        <w:spacing w:line="240" w:lineRule="exact"/>
        <w:rPr>
          <w:rFonts w:eastAsiaTheme="majorEastAsia" w:cstheme="majorBidi"/>
          <w:iCs/>
          <w:color w:val="000000" w:themeColor="text1"/>
          <w:sz w:val="20"/>
          <w:szCs w:val="20"/>
        </w:rPr>
      </w:pPr>
      <w:r w:rsidRPr="00C01063">
        <w:rPr>
          <w:rFonts w:eastAsiaTheme="majorEastAsia" w:cstheme="majorBidi"/>
          <w:iCs/>
          <w:color w:val="000000" w:themeColor="text1"/>
          <w:sz w:val="20"/>
          <w:szCs w:val="20"/>
        </w:rPr>
        <w:t xml:space="preserve">By submitting an application for funding you, your group or organisation, if successful, will enter into a Funding Agreement with the Queensland Government. </w:t>
      </w:r>
    </w:p>
    <w:p w14:paraId="21AE3ACD" w14:textId="77777777" w:rsidR="00C01063" w:rsidRPr="00C01063" w:rsidRDefault="00C01063" w:rsidP="00C01063">
      <w:pPr>
        <w:spacing w:line="240" w:lineRule="exact"/>
        <w:rPr>
          <w:rFonts w:eastAsiaTheme="majorEastAsia" w:cstheme="majorBidi"/>
          <w:iCs/>
          <w:color w:val="000000" w:themeColor="text1"/>
          <w:sz w:val="20"/>
          <w:szCs w:val="20"/>
        </w:rPr>
      </w:pPr>
      <w:r w:rsidRPr="00C01063">
        <w:rPr>
          <w:rFonts w:eastAsiaTheme="majorEastAsia" w:cstheme="majorBidi"/>
          <w:iCs/>
          <w:color w:val="000000" w:themeColor="text1"/>
          <w:sz w:val="20"/>
          <w:szCs w:val="20"/>
        </w:rPr>
        <w:t>Note, that if successful, the Funding Agreement is made up of;</w:t>
      </w:r>
    </w:p>
    <w:p w14:paraId="34129F84" w14:textId="77777777" w:rsidR="00C01063" w:rsidRPr="00C01063" w:rsidRDefault="00C01063" w:rsidP="00125B60">
      <w:pPr>
        <w:pStyle w:val="Heading4"/>
        <w:numPr>
          <w:ilvl w:val="0"/>
          <w:numId w:val="4"/>
        </w:numPr>
        <w:spacing w:line="240" w:lineRule="exact"/>
        <w:rPr>
          <w:sz w:val="20"/>
          <w:szCs w:val="20"/>
        </w:rPr>
      </w:pPr>
      <w:r w:rsidRPr="00C01063">
        <w:rPr>
          <w:sz w:val="20"/>
          <w:szCs w:val="20"/>
        </w:rPr>
        <w:t>The Guidelines pertaining to the grant fund as specified in the application</w:t>
      </w:r>
    </w:p>
    <w:p w14:paraId="497E6B03" w14:textId="01795066" w:rsidR="00C01063" w:rsidRPr="00C01063" w:rsidRDefault="00C01063" w:rsidP="00125B60">
      <w:pPr>
        <w:pStyle w:val="Heading4"/>
        <w:numPr>
          <w:ilvl w:val="0"/>
          <w:numId w:val="4"/>
        </w:numPr>
        <w:spacing w:line="240" w:lineRule="exact"/>
        <w:rPr>
          <w:sz w:val="20"/>
          <w:szCs w:val="20"/>
        </w:rPr>
      </w:pPr>
      <w:r w:rsidRPr="00C01063">
        <w:rPr>
          <w:sz w:val="20"/>
          <w:szCs w:val="20"/>
        </w:rPr>
        <w:t>The application and any schedules or attachment</w:t>
      </w:r>
    </w:p>
    <w:p w14:paraId="11DC26B0" w14:textId="2BEC5705" w:rsidR="00C01063" w:rsidRPr="00C01063" w:rsidRDefault="004B0180" w:rsidP="00125B60">
      <w:pPr>
        <w:pStyle w:val="Heading4"/>
        <w:numPr>
          <w:ilvl w:val="0"/>
          <w:numId w:val="4"/>
        </w:numPr>
        <w:spacing w:line="240" w:lineRule="exact"/>
        <w:rPr>
          <w:sz w:val="20"/>
          <w:szCs w:val="20"/>
        </w:rPr>
      </w:pPr>
      <w:hyperlink r:id="rId18" w:history="1">
        <w:r w:rsidR="00C01063" w:rsidRPr="004B0180">
          <w:rPr>
            <w:rStyle w:val="Hyperlink"/>
            <w:sz w:val="20"/>
            <w:szCs w:val="20"/>
          </w:rPr>
          <w:t>Terms of Funding – Version 8</w:t>
        </w:r>
      </w:hyperlink>
    </w:p>
    <w:p w14:paraId="45C4E430" w14:textId="77777777" w:rsidR="00C01063" w:rsidRPr="00724DC6" w:rsidRDefault="00C01063" w:rsidP="00C01063">
      <w:pPr>
        <w:spacing w:after="0" w:line="240" w:lineRule="auto"/>
        <w:rPr>
          <w:rFonts w:cs="Arial"/>
        </w:rPr>
      </w:pPr>
    </w:p>
    <w:p w14:paraId="6C476020" w14:textId="375C5DDD" w:rsidR="00F66450" w:rsidRDefault="00C01063" w:rsidP="008C067A">
      <w:pPr>
        <w:spacing w:line="240" w:lineRule="exact"/>
        <w:rPr>
          <w:rFonts w:eastAsiaTheme="majorEastAsia" w:cstheme="majorBidi"/>
          <w:iCs/>
          <w:color w:val="000000" w:themeColor="text1"/>
          <w:sz w:val="20"/>
          <w:szCs w:val="20"/>
        </w:rPr>
      </w:pPr>
      <w:r w:rsidRPr="00C01063">
        <w:rPr>
          <w:rFonts w:eastAsiaTheme="majorEastAsia" w:cstheme="majorBidi"/>
          <w:iCs/>
          <w:color w:val="000000" w:themeColor="text1"/>
          <w:sz w:val="20"/>
          <w:szCs w:val="20"/>
        </w:rPr>
        <w:lastRenderedPageBreak/>
        <w:t>Note that the funding guidelines and application form constitute the particulars referred to in the Terms of Funding and, outlined above, form part of the Funding Agreement binding successful grant funding applicants.</w:t>
      </w:r>
    </w:p>
    <w:p w14:paraId="3908CFB5" w14:textId="77777777" w:rsidR="008C067A" w:rsidRDefault="00C01063" w:rsidP="008C067A">
      <w:pPr>
        <w:spacing w:line="240" w:lineRule="exact"/>
        <w:rPr>
          <w:rFonts w:eastAsiaTheme="majorEastAsia" w:cstheme="majorBidi"/>
          <w:iCs/>
          <w:color w:val="000000" w:themeColor="text1"/>
          <w:sz w:val="20"/>
          <w:szCs w:val="20"/>
        </w:rPr>
      </w:pPr>
      <w:r w:rsidRPr="00C01063">
        <w:rPr>
          <w:rFonts w:eastAsiaTheme="majorEastAsia" w:cstheme="majorBidi"/>
          <w:iCs/>
          <w:color w:val="000000" w:themeColor="text1"/>
          <w:sz w:val="20"/>
          <w:szCs w:val="20"/>
        </w:rPr>
        <w:t>By submitting an online application form, you, in the State of Queensland do solemnly and sincerely declare that:</w:t>
      </w:r>
    </w:p>
    <w:p w14:paraId="63D5B3D8" w14:textId="77777777" w:rsidR="008C067A" w:rsidRPr="008C067A" w:rsidRDefault="00C01063" w:rsidP="008C067A">
      <w:pPr>
        <w:pStyle w:val="Heading4"/>
        <w:spacing w:line="240" w:lineRule="exact"/>
        <w:ind w:left="714" w:hanging="357"/>
        <w:rPr>
          <w:sz w:val="20"/>
          <w:szCs w:val="20"/>
        </w:rPr>
      </w:pPr>
      <w:r w:rsidRPr="008C067A">
        <w:rPr>
          <w:sz w:val="20"/>
          <w:szCs w:val="20"/>
        </w:rPr>
        <w:t>I have read the Guidelines relating to grant funding administered by Arts Queensland.</w:t>
      </w:r>
    </w:p>
    <w:p w14:paraId="20FE27AE" w14:textId="79EF13C0" w:rsidR="00C01063" w:rsidRPr="008C067A" w:rsidRDefault="00C01063" w:rsidP="008C067A">
      <w:pPr>
        <w:pStyle w:val="Heading4"/>
        <w:spacing w:line="240" w:lineRule="exact"/>
        <w:ind w:left="714" w:hanging="357"/>
        <w:rPr>
          <w:sz w:val="20"/>
          <w:szCs w:val="20"/>
        </w:rPr>
      </w:pPr>
      <w:r w:rsidRPr="008C067A">
        <w:rPr>
          <w:sz w:val="20"/>
          <w:szCs w:val="20"/>
        </w:rPr>
        <w:t>The information supplied in the Application Form, to your knowledge, is true and correct.</w:t>
      </w:r>
    </w:p>
    <w:p w14:paraId="5144F150" w14:textId="77777777" w:rsidR="00C01063" w:rsidRPr="00C01063" w:rsidRDefault="00C01063" w:rsidP="00C01063">
      <w:pPr>
        <w:pStyle w:val="Heading4"/>
        <w:spacing w:line="240" w:lineRule="exact"/>
        <w:ind w:left="714" w:hanging="357"/>
        <w:rPr>
          <w:sz w:val="20"/>
          <w:szCs w:val="20"/>
        </w:rPr>
      </w:pPr>
      <w:r w:rsidRPr="00C01063">
        <w:rPr>
          <w:sz w:val="20"/>
          <w:szCs w:val="20"/>
        </w:rPr>
        <w:t>The applicant will keep and maintain, for a period of five years, the necessary records to substantiate the application outlined in the application form.</w:t>
      </w:r>
    </w:p>
    <w:p w14:paraId="5CEA5F41" w14:textId="4CF384D6" w:rsidR="00C01063" w:rsidRDefault="00C01063" w:rsidP="00C01063">
      <w:pPr>
        <w:pStyle w:val="Heading4"/>
        <w:spacing w:line="240" w:lineRule="exact"/>
        <w:ind w:left="714" w:hanging="357"/>
        <w:rPr>
          <w:sz w:val="20"/>
          <w:szCs w:val="20"/>
        </w:rPr>
      </w:pPr>
      <w:r w:rsidRPr="00C01063">
        <w:rPr>
          <w:sz w:val="20"/>
          <w:szCs w:val="20"/>
        </w:rPr>
        <w:t>You are authorised by the applicant to make this declaration on its behalf.</w:t>
      </w:r>
    </w:p>
    <w:p w14:paraId="76E45366" w14:textId="481B3104" w:rsidR="00545DB5" w:rsidRPr="00545DB5" w:rsidRDefault="00545DB5" w:rsidP="00545DB5">
      <w:pPr>
        <w:pStyle w:val="Heading3"/>
        <w:rPr>
          <w:szCs w:val="28"/>
        </w:rPr>
      </w:pPr>
      <w:r w:rsidRPr="00545DB5">
        <w:rPr>
          <w:szCs w:val="28"/>
        </w:rPr>
        <w:t>Intellectual Property Rights</w:t>
      </w:r>
    </w:p>
    <w:p w14:paraId="7E85E84E" w14:textId="77777777" w:rsidR="00545DB5" w:rsidRPr="00545DB5" w:rsidRDefault="00545DB5" w:rsidP="00125B60">
      <w:pPr>
        <w:pStyle w:val="Heading4"/>
        <w:numPr>
          <w:ilvl w:val="0"/>
          <w:numId w:val="5"/>
        </w:numPr>
        <w:spacing w:line="240" w:lineRule="exact"/>
        <w:rPr>
          <w:sz w:val="20"/>
          <w:szCs w:val="20"/>
        </w:rPr>
      </w:pPr>
      <w:r w:rsidRPr="00545DB5">
        <w:rPr>
          <w:sz w:val="20"/>
          <w:szCs w:val="20"/>
        </w:rPr>
        <w:t>Intellectual Property Rights includes all present and future rights in relation to copyright, trademarks, designs, patents, trade, business or company names, trade secret, confidential or other proprietary rights, or any rights to registration of such rights whether created before or after the date of this Agreement, and whether existing in Australia or otherwise.</w:t>
      </w:r>
    </w:p>
    <w:p w14:paraId="722E04C0" w14:textId="77777777" w:rsidR="00545DB5" w:rsidRPr="00545DB5" w:rsidRDefault="00545DB5" w:rsidP="00125B60">
      <w:pPr>
        <w:pStyle w:val="Heading4"/>
        <w:numPr>
          <w:ilvl w:val="0"/>
          <w:numId w:val="5"/>
        </w:numPr>
        <w:spacing w:line="240" w:lineRule="exact"/>
        <w:rPr>
          <w:sz w:val="20"/>
          <w:szCs w:val="20"/>
        </w:rPr>
      </w:pPr>
      <w:r w:rsidRPr="00545DB5">
        <w:rPr>
          <w:sz w:val="20"/>
          <w:szCs w:val="20"/>
        </w:rPr>
        <w:t>Title to, and all Intellectual Property Rights in, the Funded Activities and Recipient’s Material vests in the Recipient.  </w:t>
      </w:r>
    </w:p>
    <w:p w14:paraId="6A7922DF" w14:textId="77777777" w:rsidR="00545DB5" w:rsidRPr="00545DB5" w:rsidRDefault="00545DB5" w:rsidP="00125B60">
      <w:pPr>
        <w:pStyle w:val="Heading4"/>
        <w:numPr>
          <w:ilvl w:val="0"/>
          <w:numId w:val="5"/>
        </w:numPr>
        <w:spacing w:line="240" w:lineRule="exact"/>
        <w:rPr>
          <w:sz w:val="20"/>
          <w:szCs w:val="20"/>
        </w:rPr>
      </w:pPr>
      <w:r w:rsidRPr="00545DB5">
        <w:rPr>
          <w:sz w:val="20"/>
          <w:szCs w:val="20"/>
        </w:rPr>
        <w:t>The Recipient grants, and will ensure that relevant third parties grant, Arts Queensland a perpetual, irrevocable, royalty-free, world-wide and non-exclusive licence to use, communicate, reproduce, publish, adapt and modify Recipient’s Material, the Recipient’s existing material and any third party material as part of Recipient’s Material.  </w:t>
      </w:r>
    </w:p>
    <w:p w14:paraId="443BBF38" w14:textId="77777777" w:rsidR="00545DB5" w:rsidRPr="00545DB5" w:rsidRDefault="00545DB5" w:rsidP="00125B60">
      <w:pPr>
        <w:pStyle w:val="Heading4"/>
        <w:numPr>
          <w:ilvl w:val="0"/>
          <w:numId w:val="5"/>
        </w:numPr>
        <w:spacing w:line="240" w:lineRule="exact"/>
        <w:rPr>
          <w:sz w:val="20"/>
          <w:szCs w:val="20"/>
        </w:rPr>
      </w:pPr>
      <w:r w:rsidRPr="00545DB5">
        <w:rPr>
          <w:sz w:val="20"/>
          <w:szCs w:val="20"/>
        </w:rPr>
        <w:t>The Recipients warrants to Arts Queensland that:</w:t>
      </w:r>
    </w:p>
    <w:p w14:paraId="4323AB00" w14:textId="77777777" w:rsidR="00545DB5" w:rsidRPr="00545DB5" w:rsidRDefault="00545DB5" w:rsidP="0077607C">
      <w:pPr>
        <w:pStyle w:val="Heading4"/>
        <w:numPr>
          <w:ilvl w:val="0"/>
          <w:numId w:val="0"/>
        </w:numPr>
        <w:spacing w:line="240" w:lineRule="exact"/>
        <w:ind w:left="720"/>
        <w:rPr>
          <w:sz w:val="20"/>
          <w:szCs w:val="20"/>
        </w:rPr>
      </w:pPr>
      <w:r w:rsidRPr="00545DB5">
        <w:rPr>
          <w:sz w:val="20"/>
          <w:szCs w:val="20"/>
        </w:rPr>
        <w:t>(</w:t>
      </w:r>
      <w:proofErr w:type="spellStart"/>
      <w:r w:rsidRPr="00545DB5">
        <w:rPr>
          <w:sz w:val="20"/>
          <w:szCs w:val="20"/>
        </w:rPr>
        <w:t>i</w:t>
      </w:r>
      <w:proofErr w:type="spellEnd"/>
      <w:r w:rsidRPr="00545DB5">
        <w:rPr>
          <w:sz w:val="20"/>
          <w:szCs w:val="20"/>
        </w:rPr>
        <w:t xml:space="preserve">) </w:t>
      </w:r>
      <w:proofErr w:type="gramStart"/>
      <w:r w:rsidRPr="00545DB5">
        <w:rPr>
          <w:sz w:val="20"/>
          <w:szCs w:val="20"/>
        </w:rPr>
        <w:t>it</w:t>
      </w:r>
      <w:proofErr w:type="gramEnd"/>
      <w:r w:rsidRPr="00545DB5">
        <w:rPr>
          <w:sz w:val="20"/>
          <w:szCs w:val="20"/>
        </w:rPr>
        <w:t xml:space="preserve"> has the right to grant the licence to Arts Queensland under clause (c) above; and</w:t>
      </w:r>
    </w:p>
    <w:p w14:paraId="75E6FD73" w14:textId="20C1A00D" w:rsidR="00545DB5" w:rsidRPr="00545DB5" w:rsidRDefault="00545DB5" w:rsidP="0077607C">
      <w:pPr>
        <w:pStyle w:val="Heading4"/>
        <w:numPr>
          <w:ilvl w:val="0"/>
          <w:numId w:val="0"/>
        </w:numPr>
        <w:spacing w:line="240" w:lineRule="exact"/>
        <w:ind w:left="720"/>
        <w:rPr>
          <w:sz w:val="20"/>
          <w:szCs w:val="20"/>
        </w:rPr>
      </w:pPr>
      <w:r w:rsidRPr="00545DB5">
        <w:rPr>
          <w:sz w:val="20"/>
          <w:szCs w:val="20"/>
        </w:rPr>
        <w:t xml:space="preserve">(ii) neither its performance of the Funded Activities nor Arts Queensland’s exercise of the licence granted to it under clause (c) above will infringe the Intellectual Property Rights or Moral Rights of any person.  </w:t>
      </w:r>
    </w:p>
    <w:p w14:paraId="4FF3047B" w14:textId="1416B60C" w:rsidR="00545DB5" w:rsidRPr="00545DB5" w:rsidRDefault="00545DB5" w:rsidP="00545DB5">
      <w:pPr>
        <w:pStyle w:val="Heading3"/>
        <w:rPr>
          <w:szCs w:val="28"/>
        </w:rPr>
      </w:pPr>
      <w:r w:rsidRPr="00545DB5">
        <w:rPr>
          <w:szCs w:val="28"/>
        </w:rPr>
        <w:t>Client Survey</w:t>
      </w:r>
    </w:p>
    <w:p w14:paraId="4893B3F6" w14:textId="094B24E1" w:rsidR="00545DB5" w:rsidRPr="003558C8" w:rsidRDefault="00545DB5" w:rsidP="003558C8">
      <w:pPr>
        <w:spacing w:line="240" w:lineRule="exact"/>
        <w:rPr>
          <w:rFonts w:eastAsiaTheme="majorEastAsia" w:cstheme="majorBidi"/>
          <w:iCs/>
          <w:color w:val="000000" w:themeColor="text1"/>
          <w:sz w:val="20"/>
          <w:szCs w:val="20"/>
        </w:rPr>
      </w:pPr>
      <w:r w:rsidRPr="00545DB5">
        <w:rPr>
          <w:rFonts w:eastAsiaTheme="majorEastAsia" w:cstheme="majorBidi"/>
          <w:iCs/>
          <w:color w:val="000000" w:themeColor="text1"/>
          <w:sz w:val="20"/>
          <w:szCs w:val="20"/>
        </w:rPr>
        <w:t>From time to time Arts Queensland conducts client surveys. These surveys are voluntary and may be emailed to applicants. They support continuous improvement of the grant processes. All responses will remain confidential.</w:t>
      </w:r>
    </w:p>
    <w:p w14:paraId="6FF439DD" w14:textId="6AD34A36" w:rsidR="00545DB5" w:rsidRPr="003558C8" w:rsidRDefault="00545DB5" w:rsidP="003558C8">
      <w:pPr>
        <w:pStyle w:val="Heading2"/>
        <w:rPr>
          <w:szCs w:val="32"/>
        </w:rPr>
      </w:pPr>
      <w:r w:rsidRPr="00545DB5">
        <w:rPr>
          <w:szCs w:val="32"/>
        </w:rPr>
        <w:t>Where can I find support in preparing my application?</w:t>
      </w:r>
    </w:p>
    <w:p w14:paraId="0F83503A" w14:textId="35AC714B" w:rsidR="00545DB5" w:rsidRDefault="00545DB5" w:rsidP="003558C8">
      <w:pPr>
        <w:spacing w:line="240" w:lineRule="atLeast"/>
        <w:rPr>
          <w:rFonts w:cs="Arial"/>
        </w:rPr>
      </w:pPr>
      <w:r w:rsidRPr="003558C8">
        <w:rPr>
          <w:rFonts w:eastAsiaTheme="majorEastAsia" w:cstheme="majorBidi"/>
          <w:iCs/>
          <w:color w:val="000000" w:themeColor="text1"/>
          <w:sz w:val="20"/>
          <w:szCs w:val="20"/>
        </w:rPr>
        <w:t xml:space="preserve">You can find further information about the </w:t>
      </w:r>
      <w:r w:rsidR="0051480D">
        <w:rPr>
          <w:rFonts w:eastAsiaTheme="majorEastAsia" w:cstheme="majorBidi"/>
          <w:iCs/>
          <w:color w:val="000000" w:themeColor="text1"/>
          <w:sz w:val="20"/>
          <w:szCs w:val="20"/>
        </w:rPr>
        <w:t>LMS</w:t>
      </w:r>
      <w:r w:rsidRPr="003558C8">
        <w:rPr>
          <w:rFonts w:eastAsiaTheme="majorEastAsia" w:cstheme="majorBidi"/>
          <w:iCs/>
          <w:color w:val="000000" w:themeColor="text1"/>
          <w:sz w:val="20"/>
          <w:szCs w:val="20"/>
        </w:rPr>
        <w:t xml:space="preserve"> program, including Frequently Asked Questions, Important Information for Applicants, Terms of Funding (Version 8) and other information on the Arts Queensland website at</w:t>
      </w:r>
      <w:r w:rsidR="00BF7D38">
        <w:rPr>
          <w:rFonts w:eastAsiaTheme="majorEastAsia" w:cstheme="majorBidi"/>
          <w:iCs/>
          <w:color w:val="000000" w:themeColor="text1"/>
          <w:sz w:val="20"/>
          <w:szCs w:val="20"/>
        </w:rPr>
        <w:t xml:space="preserve"> </w:t>
      </w:r>
      <w:hyperlink r:id="rId19" w:history="1">
        <w:r w:rsidR="00BF7D38" w:rsidRPr="00F86E99">
          <w:rPr>
            <w:rStyle w:val="Hyperlink"/>
            <w:rFonts w:eastAsiaTheme="majorEastAsia" w:cstheme="majorBidi"/>
            <w:iCs/>
            <w:sz w:val="20"/>
            <w:szCs w:val="20"/>
          </w:rPr>
          <w:t>https://www.arts.qld.gov.au/aq-funding/live-music-support-program</w:t>
        </w:r>
      </w:hyperlink>
      <w:r w:rsidR="00BF7D38">
        <w:rPr>
          <w:rFonts w:eastAsiaTheme="majorEastAsia" w:cstheme="majorBidi"/>
          <w:iCs/>
          <w:color w:val="000000" w:themeColor="text1"/>
          <w:sz w:val="20"/>
          <w:szCs w:val="20"/>
        </w:rPr>
        <w:t xml:space="preserve"> </w:t>
      </w:r>
      <w:r w:rsidRPr="003558C8">
        <w:rPr>
          <w:rFonts w:cs="Arial"/>
          <w:sz w:val="20"/>
          <w:szCs w:val="20"/>
        </w:rPr>
        <w:t xml:space="preserve"> </w:t>
      </w:r>
    </w:p>
    <w:p w14:paraId="6F088F1B" w14:textId="49EAFE36" w:rsidR="00545DB5" w:rsidRPr="003558C8" w:rsidRDefault="00545DB5" w:rsidP="003558C8">
      <w:pPr>
        <w:spacing w:line="240" w:lineRule="exact"/>
        <w:rPr>
          <w:rFonts w:eastAsiaTheme="majorEastAsia" w:cstheme="majorBidi"/>
          <w:iCs/>
          <w:color w:val="000000" w:themeColor="text1"/>
          <w:sz w:val="20"/>
          <w:szCs w:val="20"/>
        </w:rPr>
      </w:pPr>
      <w:r w:rsidRPr="003558C8">
        <w:rPr>
          <w:rFonts w:eastAsiaTheme="majorEastAsia" w:cstheme="majorBidi"/>
          <w:iCs/>
          <w:color w:val="000000" w:themeColor="text1"/>
          <w:sz w:val="20"/>
          <w:szCs w:val="20"/>
        </w:rPr>
        <w:t>It is recommended that you review and familiarise yourself with these key documents prior to submitting your application.</w:t>
      </w:r>
    </w:p>
    <w:p w14:paraId="27355491" w14:textId="65BC9B87" w:rsidR="00545DB5" w:rsidRPr="003558C8" w:rsidRDefault="00545DB5" w:rsidP="003558C8">
      <w:pPr>
        <w:pStyle w:val="Heading2"/>
        <w:rPr>
          <w:szCs w:val="32"/>
        </w:rPr>
      </w:pPr>
      <w:r w:rsidRPr="00545DB5">
        <w:rPr>
          <w:szCs w:val="32"/>
        </w:rPr>
        <w:t>Explore Arts Acumen</w:t>
      </w:r>
    </w:p>
    <w:p w14:paraId="6A608A95" w14:textId="4F20F0EA" w:rsidR="00545DB5" w:rsidRPr="003558C8" w:rsidRDefault="00545DB5" w:rsidP="003558C8">
      <w:pPr>
        <w:spacing w:line="240" w:lineRule="exact"/>
        <w:rPr>
          <w:rFonts w:cs="Arial"/>
        </w:rPr>
      </w:pPr>
      <w:r w:rsidRPr="003558C8">
        <w:rPr>
          <w:rFonts w:eastAsiaTheme="majorEastAsia" w:cstheme="majorBidi"/>
          <w:iCs/>
          <w:color w:val="000000" w:themeColor="text1"/>
          <w:sz w:val="20"/>
          <w:szCs w:val="20"/>
        </w:rPr>
        <w:t>Arts Acumen is an online resource provid</w:t>
      </w:r>
      <w:bookmarkStart w:id="0" w:name="_GoBack"/>
      <w:bookmarkEnd w:id="0"/>
      <w:r w:rsidRPr="003558C8">
        <w:rPr>
          <w:rFonts w:eastAsiaTheme="majorEastAsia" w:cstheme="majorBidi"/>
          <w:iCs/>
          <w:color w:val="000000" w:themeColor="text1"/>
          <w:sz w:val="20"/>
          <w:szCs w:val="20"/>
        </w:rPr>
        <w:t xml:space="preserve">ed by Arts Queensland, which includes a range of information and opportunities to foster knowledge growth, connections and access to industry intelligence. Toolkits on application writing, budget preparation and selection criteria are available from </w:t>
      </w:r>
      <w:hyperlink r:id="rId20" w:history="1">
        <w:r w:rsidRPr="003558C8">
          <w:rPr>
            <w:rStyle w:val="Hyperlink"/>
            <w:rFonts w:cs="Arial"/>
            <w:sz w:val="20"/>
            <w:szCs w:val="20"/>
          </w:rPr>
          <w:t>www.arts.qld.gov.au/arts-acumen</w:t>
        </w:r>
      </w:hyperlink>
      <w:r>
        <w:rPr>
          <w:rFonts w:cs="Arial"/>
        </w:rPr>
        <w:t xml:space="preserve"> </w:t>
      </w:r>
    </w:p>
    <w:p w14:paraId="757A5F0B" w14:textId="0CF5037C" w:rsidR="00545DB5" w:rsidRPr="003558C8" w:rsidRDefault="00545DB5" w:rsidP="003558C8">
      <w:pPr>
        <w:pStyle w:val="Heading2"/>
        <w:rPr>
          <w:szCs w:val="32"/>
        </w:rPr>
      </w:pPr>
      <w:r w:rsidRPr="00545DB5">
        <w:rPr>
          <w:szCs w:val="32"/>
        </w:rPr>
        <w:lastRenderedPageBreak/>
        <w:t>Protocols for working with First Nations Artists and Communities</w:t>
      </w:r>
    </w:p>
    <w:p w14:paraId="0E85266B" w14:textId="5EFEE974" w:rsidR="00545DB5" w:rsidRPr="00724DC6" w:rsidRDefault="00545DB5" w:rsidP="003558C8">
      <w:pPr>
        <w:spacing w:line="240" w:lineRule="exact"/>
        <w:rPr>
          <w:rFonts w:cs="Arial"/>
        </w:rPr>
      </w:pPr>
      <w:r w:rsidRPr="003558C8">
        <w:rPr>
          <w:rFonts w:eastAsiaTheme="majorEastAsia" w:cstheme="majorBidi"/>
          <w:iCs/>
          <w:color w:val="000000" w:themeColor="text1"/>
          <w:sz w:val="20"/>
          <w:szCs w:val="20"/>
        </w:rPr>
        <w:t xml:space="preserve">Guidance on best practice approach for working with First Nations artists and communities can be found on the Australia Council for the Arts website: </w:t>
      </w:r>
      <w:hyperlink r:id="rId21" w:history="1">
        <w:r w:rsidRPr="003558C8">
          <w:rPr>
            <w:rStyle w:val="Hyperlink"/>
            <w:rFonts w:cs="Arial"/>
            <w:sz w:val="20"/>
            <w:szCs w:val="20"/>
          </w:rPr>
          <w:t>Protocols for using First Nations Cultural and Intellectual Property in the Arts</w:t>
        </w:r>
      </w:hyperlink>
    </w:p>
    <w:p w14:paraId="46C341BA" w14:textId="19F29206" w:rsidR="00545DB5" w:rsidRPr="003558C8" w:rsidRDefault="003558C8" w:rsidP="003558C8">
      <w:pPr>
        <w:pStyle w:val="Heading2"/>
        <w:rPr>
          <w:szCs w:val="32"/>
        </w:rPr>
      </w:pPr>
      <w:r>
        <w:rPr>
          <w:szCs w:val="32"/>
        </w:rPr>
        <w:t>Co</w:t>
      </w:r>
      <w:r w:rsidR="00545DB5" w:rsidRPr="00545DB5">
        <w:rPr>
          <w:szCs w:val="32"/>
        </w:rPr>
        <w:t>ntact us</w:t>
      </w:r>
    </w:p>
    <w:p w14:paraId="4BBD5AC1" w14:textId="77777777" w:rsidR="00545DB5" w:rsidRPr="003558C8" w:rsidRDefault="00545DB5" w:rsidP="003558C8">
      <w:pPr>
        <w:spacing w:line="240" w:lineRule="exact"/>
        <w:rPr>
          <w:rFonts w:eastAsiaTheme="majorEastAsia" w:cstheme="majorBidi"/>
          <w:iCs/>
          <w:color w:val="000000" w:themeColor="text1"/>
          <w:sz w:val="20"/>
          <w:szCs w:val="20"/>
        </w:rPr>
      </w:pPr>
      <w:r w:rsidRPr="003558C8">
        <w:rPr>
          <w:rFonts w:eastAsiaTheme="majorEastAsia" w:cstheme="majorBidi"/>
          <w:iCs/>
          <w:color w:val="000000" w:themeColor="text1"/>
          <w:sz w:val="20"/>
          <w:szCs w:val="20"/>
        </w:rPr>
        <w:t>Arts Queensland is happy to provide support wherever it can to applicants. Business hours are 9:00am to 5:00pm; Monday to Friday.</w:t>
      </w:r>
    </w:p>
    <w:p w14:paraId="3A4F8451" w14:textId="77777777" w:rsidR="00545DB5" w:rsidRPr="003558C8" w:rsidRDefault="00545DB5" w:rsidP="003558C8">
      <w:pPr>
        <w:spacing w:line="240" w:lineRule="exact"/>
        <w:rPr>
          <w:rFonts w:eastAsiaTheme="majorEastAsia" w:cstheme="majorBidi"/>
          <w:iCs/>
          <w:color w:val="000000" w:themeColor="text1"/>
          <w:sz w:val="20"/>
          <w:szCs w:val="20"/>
        </w:rPr>
      </w:pPr>
      <w:r w:rsidRPr="003558C8">
        <w:rPr>
          <w:rFonts w:eastAsiaTheme="majorEastAsia" w:cstheme="majorBidi"/>
          <w:iCs/>
          <w:color w:val="000000" w:themeColor="text1"/>
          <w:sz w:val="20"/>
          <w:szCs w:val="20"/>
        </w:rPr>
        <w:t>Phone: (07) 3034 4016 or toll free 1800 175 531</w:t>
      </w:r>
    </w:p>
    <w:p w14:paraId="1793E7FA" w14:textId="77777777" w:rsidR="00545DB5" w:rsidRPr="003558C8" w:rsidRDefault="00545DB5" w:rsidP="003558C8">
      <w:pPr>
        <w:spacing w:line="240" w:lineRule="exact"/>
        <w:ind w:firstLine="720"/>
        <w:jc w:val="both"/>
        <w:rPr>
          <w:rStyle w:val="Hyperlink"/>
          <w:rFonts w:cs="Arial"/>
          <w:color w:val="000000" w:themeColor="text1"/>
          <w:sz w:val="20"/>
          <w:szCs w:val="20"/>
        </w:rPr>
      </w:pPr>
      <w:r w:rsidRPr="003558C8">
        <w:rPr>
          <w:rFonts w:eastAsiaTheme="majorEastAsia" w:cstheme="majorBidi"/>
          <w:iCs/>
          <w:color w:val="000000" w:themeColor="text1"/>
          <w:sz w:val="20"/>
          <w:szCs w:val="20"/>
        </w:rPr>
        <w:t>Email:</w:t>
      </w:r>
      <w:r w:rsidRPr="003558C8">
        <w:rPr>
          <w:rFonts w:cs="Arial"/>
          <w:color w:val="000000" w:themeColor="text1"/>
          <w:sz w:val="20"/>
          <w:szCs w:val="20"/>
        </w:rPr>
        <w:t xml:space="preserve"> </w:t>
      </w:r>
      <w:r w:rsidRPr="003558C8">
        <w:rPr>
          <w:rStyle w:val="Hyperlink"/>
          <w:rFonts w:cs="Arial"/>
          <w:color w:val="000000" w:themeColor="text1"/>
          <w:sz w:val="20"/>
          <w:szCs w:val="20"/>
        </w:rPr>
        <w:t xml:space="preserve"> </w:t>
      </w:r>
      <w:hyperlink r:id="rId22" w:history="1">
        <w:r w:rsidRPr="003558C8">
          <w:rPr>
            <w:rStyle w:val="Hyperlink"/>
            <w:rFonts w:cs="Arial"/>
            <w:sz w:val="20"/>
            <w:szCs w:val="20"/>
          </w:rPr>
          <w:t>investment@arts.qld.gov.au</w:t>
        </w:r>
      </w:hyperlink>
    </w:p>
    <w:p w14:paraId="52A338C9" w14:textId="605FB4B3" w:rsidR="00545DB5" w:rsidRPr="003558C8" w:rsidRDefault="00545DB5" w:rsidP="003558C8">
      <w:pPr>
        <w:spacing w:line="240" w:lineRule="exact"/>
        <w:ind w:firstLine="720"/>
        <w:jc w:val="both"/>
        <w:rPr>
          <w:rFonts w:cs="Arial"/>
          <w:sz w:val="20"/>
          <w:szCs w:val="20"/>
        </w:rPr>
      </w:pPr>
      <w:r w:rsidRPr="003558C8">
        <w:rPr>
          <w:rFonts w:eastAsiaTheme="majorEastAsia" w:cstheme="majorBidi"/>
          <w:iCs/>
          <w:color w:val="000000" w:themeColor="text1"/>
          <w:sz w:val="20"/>
          <w:szCs w:val="20"/>
        </w:rPr>
        <w:t>Website:</w:t>
      </w:r>
      <w:r w:rsidRPr="003558C8">
        <w:rPr>
          <w:rFonts w:cs="Arial"/>
          <w:color w:val="000000" w:themeColor="text1"/>
          <w:sz w:val="20"/>
          <w:szCs w:val="20"/>
        </w:rPr>
        <w:t xml:space="preserve"> </w:t>
      </w:r>
      <w:hyperlink r:id="rId23" w:history="1">
        <w:r w:rsidRPr="003558C8">
          <w:rPr>
            <w:rStyle w:val="Hyperlink"/>
            <w:rFonts w:cs="Arial"/>
            <w:sz w:val="20"/>
            <w:szCs w:val="20"/>
          </w:rPr>
          <w:t>www.arts.qld.gov.au</w:t>
        </w:r>
      </w:hyperlink>
    </w:p>
    <w:p w14:paraId="052FD890" w14:textId="62626285" w:rsidR="00545DB5" w:rsidRPr="007A56F9" w:rsidRDefault="00545DB5" w:rsidP="007A56F9">
      <w:pPr>
        <w:pStyle w:val="Heading2"/>
        <w:rPr>
          <w:szCs w:val="32"/>
        </w:rPr>
      </w:pPr>
      <w:r w:rsidRPr="007A56F9">
        <w:rPr>
          <w:szCs w:val="32"/>
        </w:rPr>
        <w:t>Translating and interpreting services</w:t>
      </w:r>
    </w:p>
    <w:p w14:paraId="1AEF3186" w14:textId="5936C19E" w:rsidR="00545DB5" w:rsidRPr="003558C8" w:rsidRDefault="00545DB5" w:rsidP="003558C8">
      <w:pPr>
        <w:spacing w:line="240" w:lineRule="exact"/>
        <w:rPr>
          <w:rFonts w:eastAsiaTheme="majorEastAsia" w:cstheme="majorBidi"/>
          <w:iCs/>
          <w:color w:val="000000" w:themeColor="text1"/>
          <w:sz w:val="20"/>
          <w:szCs w:val="20"/>
        </w:rPr>
      </w:pPr>
      <w:r w:rsidRPr="003558C8">
        <w:rPr>
          <w:rFonts w:eastAsiaTheme="majorEastAsia" w:cstheme="majorBidi"/>
          <w:iCs/>
          <w:color w:val="000000" w:themeColor="text1"/>
          <w:sz w:val="20"/>
          <w:szCs w:val="20"/>
        </w:rPr>
        <w:t>Applications may be submitted in any language. If you have difficulty understanding this information and would like to talk to staff in your first language:</w:t>
      </w:r>
    </w:p>
    <w:p w14:paraId="654B9142" w14:textId="77777777" w:rsidR="00545DB5" w:rsidRPr="0051480D" w:rsidRDefault="00545DB5" w:rsidP="0051480D">
      <w:pPr>
        <w:pStyle w:val="Heading4"/>
        <w:spacing w:line="240" w:lineRule="exact"/>
        <w:ind w:left="714" w:hanging="357"/>
        <w:rPr>
          <w:sz w:val="20"/>
          <w:szCs w:val="20"/>
        </w:rPr>
      </w:pPr>
      <w:proofErr w:type="gramStart"/>
      <w:r w:rsidRPr="0051480D">
        <w:rPr>
          <w:sz w:val="20"/>
          <w:szCs w:val="20"/>
        </w:rPr>
        <w:t>telephone</w:t>
      </w:r>
      <w:proofErr w:type="gramEnd"/>
      <w:r w:rsidRPr="0051480D">
        <w:rPr>
          <w:sz w:val="20"/>
          <w:szCs w:val="20"/>
        </w:rPr>
        <w:t xml:space="preserve"> the Translating and Interpreting service on 13 14 50 during business hours.</w:t>
      </w:r>
    </w:p>
    <w:p w14:paraId="646577FD" w14:textId="65C5A08D" w:rsidR="005E106B" w:rsidRPr="008810CB" w:rsidRDefault="00545DB5" w:rsidP="0077607C">
      <w:pPr>
        <w:pStyle w:val="Heading4"/>
        <w:tabs>
          <w:tab w:val="left" w:pos="815"/>
        </w:tabs>
        <w:spacing w:line="240" w:lineRule="exact"/>
        <w:ind w:left="714" w:hanging="357"/>
      </w:pPr>
      <w:proofErr w:type="gramStart"/>
      <w:r w:rsidRPr="007A56D5">
        <w:rPr>
          <w:sz w:val="20"/>
          <w:szCs w:val="20"/>
        </w:rPr>
        <w:t>contact</w:t>
      </w:r>
      <w:proofErr w:type="gramEnd"/>
      <w:r w:rsidRPr="007A56D5">
        <w:rPr>
          <w:sz w:val="20"/>
          <w:szCs w:val="20"/>
        </w:rPr>
        <w:t xml:space="preserve"> Arts Queensland about speaking with an interprete</w:t>
      </w:r>
      <w:r w:rsidR="007D69F3" w:rsidRPr="007A56D5">
        <w:rPr>
          <w:sz w:val="20"/>
          <w:szCs w:val="20"/>
        </w:rPr>
        <w:t>r.</w:t>
      </w:r>
    </w:p>
    <w:sectPr w:rsidR="005E106B" w:rsidRPr="008810CB" w:rsidSect="00F66450">
      <w:headerReference w:type="default" r:id="rId24"/>
      <w:footerReference w:type="default" r:id="rId25"/>
      <w:headerReference w:type="first" r:id="rId26"/>
      <w:footerReference w:type="first" r:id="rId27"/>
      <w:pgSz w:w="11906" w:h="16838"/>
      <w:pgMar w:top="1576" w:right="1440" w:bottom="1418" w:left="1440" w:header="156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667C6" w14:textId="77777777" w:rsidR="000877C1" w:rsidRDefault="000877C1" w:rsidP="00D31EA4">
      <w:pPr>
        <w:spacing w:after="0" w:line="240" w:lineRule="auto"/>
      </w:pPr>
      <w:r>
        <w:separator/>
      </w:r>
    </w:p>
  </w:endnote>
  <w:endnote w:type="continuationSeparator" w:id="0">
    <w:p w14:paraId="51C79AE5" w14:textId="77777777" w:rsidR="000877C1" w:rsidRDefault="000877C1" w:rsidP="00D3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szCs w:val="20"/>
      </w:rPr>
      <w:id w:val="-758991808"/>
      <w:docPartObj>
        <w:docPartGallery w:val="Page Numbers (Top of Page)"/>
        <w:docPartUnique/>
      </w:docPartObj>
    </w:sdtPr>
    <w:sdtEndPr/>
    <w:sdtContent>
      <w:p w14:paraId="45D6364D" w14:textId="395C28EC" w:rsidR="00F66450" w:rsidRPr="00F66450" w:rsidRDefault="00F66450" w:rsidP="00F66450">
        <w:pPr>
          <w:pStyle w:val="Footer"/>
          <w:jc w:val="right"/>
          <w:rPr>
            <w:rFonts w:cs="Arial"/>
            <w:sz w:val="20"/>
            <w:szCs w:val="20"/>
          </w:rPr>
        </w:pPr>
        <w:r w:rsidRPr="00D31EA4">
          <w:rPr>
            <w:rFonts w:cs="Arial"/>
            <w:sz w:val="20"/>
            <w:szCs w:val="20"/>
          </w:rPr>
          <w:t xml:space="preserve">Page </w:t>
        </w:r>
        <w:r w:rsidRPr="00D31EA4">
          <w:rPr>
            <w:rFonts w:cs="Arial"/>
            <w:b/>
            <w:bCs/>
            <w:sz w:val="20"/>
            <w:szCs w:val="20"/>
          </w:rPr>
          <w:fldChar w:fldCharType="begin"/>
        </w:r>
        <w:r w:rsidRPr="00D31EA4">
          <w:rPr>
            <w:rFonts w:cs="Arial"/>
            <w:b/>
            <w:bCs/>
            <w:sz w:val="20"/>
            <w:szCs w:val="20"/>
          </w:rPr>
          <w:instrText xml:space="preserve"> PAGE </w:instrText>
        </w:r>
        <w:r w:rsidRPr="00D31EA4">
          <w:rPr>
            <w:rFonts w:cs="Arial"/>
            <w:b/>
            <w:bCs/>
            <w:sz w:val="20"/>
            <w:szCs w:val="20"/>
          </w:rPr>
          <w:fldChar w:fldCharType="separate"/>
        </w:r>
        <w:r w:rsidR="004B0180">
          <w:rPr>
            <w:rFonts w:cs="Arial"/>
            <w:b/>
            <w:bCs/>
            <w:noProof/>
            <w:sz w:val="20"/>
            <w:szCs w:val="20"/>
          </w:rPr>
          <w:t>9</w:t>
        </w:r>
        <w:r w:rsidRPr="00D31EA4">
          <w:rPr>
            <w:rFonts w:cs="Arial"/>
            <w:b/>
            <w:bCs/>
            <w:sz w:val="20"/>
            <w:szCs w:val="20"/>
          </w:rPr>
          <w:fldChar w:fldCharType="end"/>
        </w:r>
        <w:r w:rsidRPr="00D31EA4">
          <w:rPr>
            <w:rFonts w:cs="Arial"/>
            <w:sz w:val="20"/>
            <w:szCs w:val="20"/>
          </w:rPr>
          <w:t xml:space="preserve"> of </w:t>
        </w:r>
        <w:r w:rsidRPr="00D31EA4">
          <w:rPr>
            <w:rFonts w:cs="Arial"/>
            <w:b/>
            <w:bCs/>
            <w:sz w:val="20"/>
            <w:szCs w:val="20"/>
          </w:rPr>
          <w:fldChar w:fldCharType="begin"/>
        </w:r>
        <w:r w:rsidRPr="00D31EA4">
          <w:rPr>
            <w:rFonts w:cs="Arial"/>
            <w:b/>
            <w:bCs/>
            <w:sz w:val="20"/>
            <w:szCs w:val="20"/>
          </w:rPr>
          <w:instrText xml:space="preserve"> NUMPAGES  </w:instrText>
        </w:r>
        <w:r w:rsidRPr="00D31EA4">
          <w:rPr>
            <w:rFonts w:cs="Arial"/>
            <w:b/>
            <w:bCs/>
            <w:sz w:val="20"/>
            <w:szCs w:val="20"/>
          </w:rPr>
          <w:fldChar w:fldCharType="separate"/>
        </w:r>
        <w:r w:rsidR="004B0180">
          <w:rPr>
            <w:rFonts w:cs="Arial"/>
            <w:b/>
            <w:bCs/>
            <w:noProof/>
            <w:sz w:val="20"/>
            <w:szCs w:val="20"/>
          </w:rPr>
          <w:t>9</w:t>
        </w:r>
        <w:r w:rsidRPr="00D31EA4">
          <w:rPr>
            <w:rFonts w:cs="Arial"/>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55A9" w14:textId="79DD4911" w:rsidR="00B66F3F" w:rsidRPr="00F66450" w:rsidRDefault="00F66450" w:rsidP="00F66450">
    <w:pPr>
      <w:pStyle w:val="Footer"/>
    </w:pPr>
    <w:r>
      <w:rPr>
        <w:noProof/>
        <w:lang w:eastAsia="en-AU"/>
      </w:rPr>
      <w:drawing>
        <wp:anchor distT="0" distB="0" distL="114300" distR="114300" simplePos="0" relativeHeight="251673088" behindDoc="0" locked="0" layoutInCell="1" allowOverlap="1" wp14:anchorId="3949114E" wp14:editId="7B9196B8">
          <wp:simplePos x="0" y="0"/>
          <wp:positionH relativeFrom="page">
            <wp:posOffset>0</wp:posOffset>
          </wp:positionH>
          <wp:positionV relativeFrom="bottomMargin">
            <wp:posOffset>-263492</wp:posOffset>
          </wp:positionV>
          <wp:extent cx="7559675" cy="1257300"/>
          <wp:effectExtent l="0" t="0" r="3175"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AS_Footer_V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57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F865F" w14:textId="77777777" w:rsidR="000877C1" w:rsidRDefault="000877C1" w:rsidP="00D31EA4">
      <w:pPr>
        <w:spacing w:after="0" w:line="240" w:lineRule="auto"/>
      </w:pPr>
      <w:r>
        <w:separator/>
      </w:r>
    </w:p>
  </w:footnote>
  <w:footnote w:type="continuationSeparator" w:id="0">
    <w:p w14:paraId="1AF32719" w14:textId="77777777" w:rsidR="000877C1" w:rsidRDefault="000877C1" w:rsidP="00D31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2D2F" w14:textId="77777777" w:rsidR="00B66F3F" w:rsidRDefault="00B66F3F">
    <w:pPr>
      <w:pStyle w:val="Header"/>
    </w:pPr>
    <w:r>
      <w:rPr>
        <w:noProof/>
        <w:lang w:eastAsia="en-AU"/>
      </w:rPr>
      <w:drawing>
        <wp:anchor distT="0" distB="0" distL="114300" distR="114300" simplePos="0" relativeHeight="251668992" behindDoc="1" locked="0" layoutInCell="1" allowOverlap="1" wp14:anchorId="58992962" wp14:editId="0F6E5143">
          <wp:simplePos x="0" y="0"/>
          <wp:positionH relativeFrom="page">
            <wp:align>left</wp:align>
          </wp:positionH>
          <wp:positionV relativeFrom="page">
            <wp:align>top</wp:align>
          </wp:positionV>
          <wp:extent cx="7548362" cy="1255524"/>
          <wp:effectExtent l="0" t="0" r="0" b="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y:Desktop:Arts Queensland - 2019:Corporate Administration Agency:Arts Queensland - Graphic Design:2020:Rebrand:images linked:Headers:header_QASP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362" cy="125552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D564" w14:textId="176CD259" w:rsidR="00B66F3F" w:rsidRDefault="00F66450">
    <w:pPr>
      <w:pStyle w:val="Header"/>
    </w:pPr>
    <w:r>
      <w:rPr>
        <w:noProof/>
        <w:lang w:eastAsia="en-AU"/>
      </w:rPr>
      <w:drawing>
        <wp:anchor distT="0" distB="0" distL="114300" distR="114300" simplePos="0" relativeHeight="251671040" behindDoc="1" locked="0" layoutInCell="1" allowOverlap="1" wp14:anchorId="44CE686A" wp14:editId="76BA5A24">
          <wp:simplePos x="0" y="0"/>
          <wp:positionH relativeFrom="page">
            <wp:posOffset>15875</wp:posOffset>
          </wp:positionH>
          <wp:positionV relativeFrom="page">
            <wp:posOffset>4478</wp:posOffset>
          </wp:positionV>
          <wp:extent cx="7544478" cy="1254878"/>
          <wp:effectExtent l="0" t="0" r="0" b="254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ey:Desktop:Arts Queensland - 2019:Corporate Administration Agency:Arts Queensland - Graphic Design:2020:Rebrand:images linked:Headers:header_QAS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478" cy="125487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D37"/>
    <w:multiLevelType w:val="hybridMultilevel"/>
    <w:tmpl w:val="B6E298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C78C5"/>
    <w:multiLevelType w:val="hybridMultilevel"/>
    <w:tmpl w:val="FC340D0E"/>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 w15:restartNumberingAfterBreak="0">
    <w:nsid w:val="127B2B22"/>
    <w:multiLevelType w:val="hybridMultilevel"/>
    <w:tmpl w:val="F2764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A64550"/>
    <w:multiLevelType w:val="hybridMultilevel"/>
    <w:tmpl w:val="BDF2910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F945BE"/>
    <w:multiLevelType w:val="hybridMultilevel"/>
    <w:tmpl w:val="A580C47A"/>
    <w:lvl w:ilvl="0" w:tplc="2CC03DB2">
      <w:start w:val="1"/>
      <w:numFmt w:val="bullet"/>
      <w:pStyle w:val="Heading4"/>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387B8F"/>
    <w:multiLevelType w:val="hybridMultilevel"/>
    <w:tmpl w:val="D2FA3AC2"/>
    <w:lvl w:ilvl="0" w:tplc="5A2A5FBE">
      <w:start w:val="1"/>
      <w:numFmt w:val="bullet"/>
      <w:pStyle w:val="Finaldotpoint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02B1F"/>
    <w:multiLevelType w:val="hybridMultilevel"/>
    <w:tmpl w:val="38962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E83D66"/>
    <w:multiLevelType w:val="hybridMultilevel"/>
    <w:tmpl w:val="BDF2910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7"/>
  </w:num>
  <w:num w:numId="6">
    <w:abstractNumId w:val="1"/>
  </w:num>
  <w:num w:numId="7">
    <w:abstractNumId w:val="4"/>
  </w:num>
  <w:num w:numId="8">
    <w:abstractNumId w:val="6"/>
  </w:num>
  <w:num w:numId="9">
    <w:abstractNumId w:val="2"/>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A4"/>
    <w:rsid w:val="00000B89"/>
    <w:rsid w:val="0001624B"/>
    <w:rsid w:val="00023258"/>
    <w:rsid w:val="0003246E"/>
    <w:rsid w:val="00046281"/>
    <w:rsid w:val="00061AF9"/>
    <w:rsid w:val="00066482"/>
    <w:rsid w:val="00074FC1"/>
    <w:rsid w:val="000843DA"/>
    <w:rsid w:val="000877C1"/>
    <w:rsid w:val="000A4D86"/>
    <w:rsid w:val="000D2EA7"/>
    <w:rsid w:val="000D41CF"/>
    <w:rsid w:val="000D4749"/>
    <w:rsid w:val="001006CA"/>
    <w:rsid w:val="001176BE"/>
    <w:rsid w:val="00122E38"/>
    <w:rsid w:val="00125B60"/>
    <w:rsid w:val="00133F8E"/>
    <w:rsid w:val="00156515"/>
    <w:rsid w:val="00157173"/>
    <w:rsid w:val="001843FB"/>
    <w:rsid w:val="001957E4"/>
    <w:rsid w:val="001968CE"/>
    <w:rsid w:val="001D12B7"/>
    <w:rsid w:val="001D57AA"/>
    <w:rsid w:val="001E26BE"/>
    <w:rsid w:val="00224FA8"/>
    <w:rsid w:val="00245076"/>
    <w:rsid w:val="00247385"/>
    <w:rsid w:val="002516D8"/>
    <w:rsid w:val="00254EA0"/>
    <w:rsid w:val="002E17DA"/>
    <w:rsid w:val="002E506C"/>
    <w:rsid w:val="00344450"/>
    <w:rsid w:val="00352F16"/>
    <w:rsid w:val="003547E8"/>
    <w:rsid w:val="003558C8"/>
    <w:rsid w:val="00361DE3"/>
    <w:rsid w:val="00361E48"/>
    <w:rsid w:val="00374C7A"/>
    <w:rsid w:val="00386851"/>
    <w:rsid w:val="00396349"/>
    <w:rsid w:val="00396C3C"/>
    <w:rsid w:val="003B0A65"/>
    <w:rsid w:val="003B2CF3"/>
    <w:rsid w:val="003B6144"/>
    <w:rsid w:val="003E2F43"/>
    <w:rsid w:val="003F4E13"/>
    <w:rsid w:val="00444943"/>
    <w:rsid w:val="004453DE"/>
    <w:rsid w:val="0047050C"/>
    <w:rsid w:val="00492F0B"/>
    <w:rsid w:val="0049500D"/>
    <w:rsid w:val="004A5188"/>
    <w:rsid w:val="004B0180"/>
    <w:rsid w:val="004B50B8"/>
    <w:rsid w:val="004B6AB2"/>
    <w:rsid w:val="004C502B"/>
    <w:rsid w:val="004E2C55"/>
    <w:rsid w:val="004E6D37"/>
    <w:rsid w:val="004F1A33"/>
    <w:rsid w:val="0050013A"/>
    <w:rsid w:val="0051480D"/>
    <w:rsid w:val="00521C1A"/>
    <w:rsid w:val="00540884"/>
    <w:rsid w:val="00545DB5"/>
    <w:rsid w:val="005476BD"/>
    <w:rsid w:val="00591D34"/>
    <w:rsid w:val="005946C3"/>
    <w:rsid w:val="005B6A1D"/>
    <w:rsid w:val="005E106B"/>
    <w:rsid w:val="005E1320"/>
    <w:rsid w:val="00611F26"/>
    <w:rsid w:val="0066302B"/>
    <w:rsid w:val="006653F6"/>
    <w:rsid w:val="00665418"/>
    <w:rsid w:val="006756F8"/>
    <w:rsid w:val="00677526"/>
    <w:rsid w:val="00696E17"/>
    <w:rsid w:val="006A0045"/>
    <w:rsid w:val="006A0B9E"/>
    <w:rsid w:val="006A7CAE"/>
    <w:rsid w:val="006B05F4"/>
    <w:rsid w:val="006C0769"/>
    <w:rsid w:val="00707026"/>
    <w:rsid w:val="0071015F"/>
    <w:rsid w:val="00732655"/>
    <w:rsid w:val="00761E9B"/>
    <w:rsid w:val="0077607C"/>
    <w:rsid w:val="007A56D5"/>
    <w:rsid w:val="007A56F9"/>
    <w:rsid w:val="007C3824"/>
    <w:rsid w:val="007C3F8B"/>
    <w:rsid w:val="007D69F3"/>
    <w:rsid w:val="007E1A33"/>
    <w:rsid w:val="007E38ED"/>
    <w:rsid w:val="007F2096"/>
    <w:rsid w:val="00811161"/>
    <w:rsid w:val="008269BE"/>
    <w:rsid w:val="008506DC"/>
    <w:rsid w:val="00861FF0"/>
    <w:rsid w:val="00864557"/>
    <w:rsid w:val="008810CB"/>
    <w:rsid w:val="0089431B"/>
    <w:rsid w:val="0089733E"/>
    <w:rsid w:val="008B0F40"/>
    <w:rsid w:val="008B2F69"/>
    <w:rsid w:val="008C067A"/>
    <w:rsid w:val="008C5346"/>
    <w:rsid w:val="008D1527"/>
    <w:rsid w:val="008F34C3"/>
    <w:rsid w:val="00904584"/>
    <w:rsid w:val="00913C70"/>
    <w:rsid w:val="009318E6"/>
    <w:rsid w:val="00944743"/>
    <w:rsid w:val="009573B0"/>
    <w:rsid w:val="00960F24"/>
    <w:rsid w:val="00961F06"/>
    <w:rsid w:val="00977A8F"/>
    <w:rsid w:val="00987C59"/>
    <w:rsid w:val="009C77C1"/>
    <w:rsid w:val="009D5FA9"/>
    <w:rsid w:val="009E79F5"/>
    <w:rsid w:val="00A121F4"/>
    <w:rsid w:val="00A21D11"/>
    <w:rsid w:val="00A35BE4"/>
    <w:rsid w:val="00A5015F"/>
    <w:rsid w:val="00A901B9"/>
    <w:rsid w:val="00AB5CBC"/>
    <w:rsid w:val="00AC663A"/>
    <w:rsid w:val="00AE6115"/>
    <w:rsid w:val="00B03B18"/>
    <w:rsid w:val="00B24AAC"/>
    <w:rsid w:val="00B66F3F"/>
    <w:rsid w:val="00B84A9F"/>
    <w:rsid w:val="00B9621D"/>
    <w:rsid w:val="00BA458B"/>
    <w:rsid w:val="00BB2052"/>
    <w:rsid w:val="00BC2530"/>
    <w:rsid w:val="00BF20A5"/>
    <w:rsid w:val="00BF7D38"/>
    <w:rsid w:val="00C01063"/>
    <w:rsid w:val="00C20B23"/>
    <w:rsid w:val="00C47E1D"/>
    <w:rsid w:val="00C95894"/>
    <w:rsid w:val="00CA2E07"/>
    <w:rsid w:val="00CA4C95"/>
    <w:rsid w:val="00CB01B7"/>
    <w:rsid w:val="00CB2849"/>
    <w:rsid w:val="00CD57C6"/>
    <w:rsid w:val="00D22F48"/>
    <w:rsid w:val="00D31EA4"/>
    <w:rsid w:val="00D35D09"/>
    <w:rsid w:val="00D6741E"/>
    <w:rsid w:val="00D9467E"/>
    <w:rsid w:val="00E0767B"/>
    <w:rsid w:val="00E2073A"/>
    <w:rsid w:val="00E2381F"/>
    <w:rsid w:val="00E31AE5"/>
    <w:rsid w:val="00E42695"/>
    <w:rsid w:val="00E66AAB"/>
    <w:rsid w:val="00E74779"/>
    <w:rsid w:val="00EA1E3A"/>
    <w:rsid w:val="00EA3180"/>
    <w:rsid w:val="00EA6B03"/>
    <w:rsid w:val="00ED4621"/>
    <w:rsid w:val="00EE194E"/>
    <w:rsid w:val="00EE268C"/>
    <w:rsid w:val="00EF7CC6"/>
    <w:rsid w:val="00F00CD6"/>
    <w:rsid w:val="00F66450"/>
    <w:rsid w:val="00F73339"/>
    <w:rsid w:val="00F73675"/>
    <w:rsid w:val="00F873CD"/>
    <w:rsid w:val="00F91A32"/>
    <w:rsid w:val="00FA6FE3"/>
    <w:rsid w:val="00FD0074"/>
    <w:rsid w:val="00FD0FDA"/>
    <w:rsid w:val="00FE3157"/>
    <w:rsid w:val="00FF0C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38E8B"/>
  <w15:docId w15:val="{D8532339-10CA-4F9D-B645-2A4CA5C0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023258"/>
    <w:pPr>
      <w:spacing w:before="80" w:line="280" w:lineRule="exact"/>
    </w:pPr>
    <w:rPr>
      <w:rFonts w:ascii="Arial" w:hAnsi="Arial"/>
      <w:sz w:val="24"/>
    </w:rPr>
  </w:style>
  <w:style w:type="paragraph" w:styleId="Heading1">
    <w:name w:val="heading 1"/>
    <w:aliases w:val="H1"/>
    <w:basedOn w:val="Normal"/>
    <w:next w:val="Normal"/>
    <w:link w:val="Heading1Char"/>
    <w:uiPriority w:val="9"/>
    <w:qFormat/>
    <w:rsid w:val="0047050C"/>
    <w:pPr>
      <w:keepNext/>
      <w:keepLines/>
      <w:spacing w:before="240" w:after="240" w:line="480" w:lineRule="exact"/>
      <w:outlineLvl w:val="0"/>
    </w:pPr>
    <w:rPr>
      <w:rFonts w:eastAsiaTheme="majorEastAsia" w:cstheme="majorBidi"/>
      <w:b/>
      <w:color w:val="000000" w:themeColor="text1"/>
      <w:sz w:val="40"/>
      <w:szCs w:val="32"/>
    </w:rPr>
  </w:style>
  <w:style w:type="paragraph" w:styleId="Heading2">
    <w:name w:val="heading 2"/>
    <w:aliases w:val="H2"/>
    <w:basedOn w:val="Normal"/>
    <w:next w:val="Normal"/>
    <w:link w:val="Heading2Char"/>
    <w:uiPriority w:val="9"/>
    <w:unhideWhenUsed/>
    <w:qFormat/>
    <w:rsid w:val="00811161"/>
    <w:pPr>
      <w:keepNext/>
      <w:keepLines/>
      <w:spacing w:before="240" w:after="240" w:line="360" w:lineRule="exact"/>
      <w:outlineLvl w:val="1"/>
    </w:pPr>
    <w:rPr>
      <w:rFonts w:eastAsiaTheme="majorEastAsia" w:cstheme="majorBidi"/>
      <w:b/>
      <w:color w:val="000000" w:themeColor="text1"/>
      <w:sz w:val="32"/>
      <w:szCs w:val="26"/>
    </w:rPr>
  </w:style>
  <w:style w:type="paragraph" w:styleId="Heading3">
    <w:name w:val="heading 3"/>
    <w:aliases w:val="H3"/>
    <w:basedOn w:val="Normal"/>
    <w:next w:val="Normal"/>
    <w:link w:val="Heading3Char"/>
    <w:uiPriority w:val="9"/>
    <w:unhideWhenUsed/>
    <w:qFormat/>
    <w:rsid w:val="00E66AAB"/>
    <w:pPr>
      <w:keepNext/>
      <w:keepLines/>
      <w:spacing w:before="240" w:after="240" w:line="320" w:lineRule="exact"/>
      <w:outlineLvl w:val="2"/>
    </w:pPr>
    <w:rPr>
      <w:rFonts w:eastAsiaTheme="majorEastAsia" w:cstheme="majorBidi"/>
      <w:b/>
      <w:color w:val="808080" w:themeColor="background1" w:themeShade="80"/>
      <w:sz w:val="28"/>
      <w:szCs w:val="24"/>
    </w:rPr>
  </w:style>
  <w:style w:type="paragraph" w:styleId="Heading4">
    <w:name w:val="heading 4"/>
    <w:aliases w:val="Dot point"/>
    <w:basedOn w:val="Normal"/>
    <w:next w:val="Normal"/>
    <w:link w:val="Heading4Char"/>
    <w:uiPriority w:val="9"/>
    <w:unhideWhenUsed/>
    <w:qFormat/>
    <w:rsid w:val="005B6A1D"/>
    <w:pPr>
      <w:keepNext/>
      <w:keepLines/>
      <w:numPr>
        <w:numId w:val="1"/>
      </w:numPr>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EA4"/>
  </w:style>
  <w:style w:type="paragraph" w:styleId="Footer">
    <w:name w:val="footer"/>
    <w:basedOn w:val="Normal"/>
    <w:link w:val="FooterChar"/>
    <w:uiPriority w:val="99"/>
    <w:unhideWhenUsed/>
    <w:rsid w:val="00D31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EA4"/>
  </w:style>
  <w:style w:type="character" w:customStyle="1" w:styleId="Heading1Char">
    <w:name w:val="Heading 1 Char"/>
    <w:aliases w:val="H1 Char"/>
    <w:basedOn w:val="DefaultParagraphFont"/>
    <w:link w:val="Heading1"/>
    <w:uiPriority w:val="9"/>
    <w:rsid w:val="0047050C"/>
    <w:rPr>
      <w:rFonts w:ascii="Arial" w:eastAsiaTheme="majorEastAsia" w:hAnsi="Arial" w:cstheme="majorBidi"/>
      <w:b/>
      <w:color w:val="000000" w:themeColor="text1"/>
      <w:sz w:val="40"/>
      <w:szCs w:val="32"/>
    </w:rPr>
  </w:style>
  <w:style w:type="character" w:customStyle="1" w:styleId="Heading2Char">
    <w:name w:val="Heading 2 Char"/>
    <w:aliases w:val="H2 Char"/>
    <w:basedOn w:val="DefaultParagraphFont"/>
    <w:link w:val="Heading2"/>
    <w:uiPriority w:val="9"/>
    <w:rsid w:val="00811161"/>
    <w:rPr>
      <w:rFonts w:ascii="Arial" w:eastAsiaTheme="majorEastAsia" w:hAnsi="Arial" w:cstheme="majorBidi"/>
      <w:b/>
      <w:color w:val="000000" w:themeColor="text1"/>
      <w:sz w:val="32"/>
      <w:szCs w:val="26"/>
    </w:rPr>
  </w:style>
  <w:style w:type="character" w:customStyle="1" w:styleId="Heading3Char">
    <w:name w:val="Heading 3 Char"/>
    <w:aliases w:val="H3 Char"/>
    <w:basedOn w:val="DefaultParagraphFont"/>
    <w:link w:val="Heading3"/>
    <w:uiPriority w:val="9"/>
    <w:rsid w:val="00E66AAB"/>
    <w:rPr>
      <w:rFonts w:ascii="Arial" w:eastAsiaTheme="majorEastAsia" w:hAnsi="Arial" w:cstheme="majorBidi"/>
      <w:b/>
      <w:color w:val="808080" w:themeColor="background1" w:themeShade="80"/>
      <w:sz w:val="28"/>
      <w:szCs w:val="24"/>
    </w:rPr>
  </w:style>
  <w:style w:type="character" w:customStyle="1" w:styleId="Heading4Char">
    <w:name w:val="Heading 4 Char"/>
    <w:aliases w:val="Dot point Char"/>
    <w:basedOn w:val="DefaultParagraphFont"/>
    <w:link w:val="Heading4"/>
    <w:uiPriority w:val="9"/>
    <w:rsid w:val="005B6A1D"/>
    <w:rPr>
      <w:rFonts w:ascii="Arial" w:eastAsiaTheme="majorEastAsia" w:hAnsi="Arial" w:cstheme="majorBidi"/>
      <w:iCs/>
      <w:color w:val="000000" w:themeColor="text1"/>
      <w:sz w:val="24"/>
    </w:rPr>
  </w:style>
  <w:style w:type="table" w:customStyle="1" w:styleId="TableGridLight1">
    <w:name w:val="Table Grid Light1"/>
    <w:basedOn w:val="TableNormal"/>
    <w:uiPriority w:val="40"/>
    <w:rsid w:val="00D31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tpointleadintext">
    <w:name w:val="Dot point lead in text"/>
    <w:basedOn w:val="Heading4"/>
    <w:qFormat/>
    <w:rsid w:val="005B6A1D"/>
    <w:pPr>
      <w:numPr>
        <w:numId w:val="0"/>
      </w:numPr>
      <w:spacing w:before="0" w:after="40" w:line="240" w:lineRule="exact"/>
    </w:pPr>
  </w:style>
  <w:style w:type="paragraph" w:customStyle="1" w:styleId="Footnotes">
    <w:name w:val="Footnotes"/>
    <w:basedOn w:val="FootnoteText"/>
    <w:rsid w:val="000D2EA7"/>
    <w:rPr>
      <w:sz w:val="16"/>
    </w:rPr>
  </w:style>
  <w:style w:type="paragraph" w:styleId="FootnoteText">
    <w:name w:val="footnote text"/>
    <w:basedOn w:val="Normal"/>
    <w:link w:val="FootnoteTextChar"/>
    <w:uiPriority w:val="99"/>
    <w:unhideWhenUsed/>
    <w:qFormat/>
    <w:rsid w:val="00254EA0"/>
    <w:pPr>
      <w:spacing w:before="0" w:after="0" w:line="200" w:lineRule="atLeast"/>
    </w:pPr>
    <w:rPr>
      <w:sz w:val="18"/>
      <w:szCs w:val="24"/>
    </w:rPr>
  </w:style>
  <w:style w:type="character" w:customStyle="1" w:styleId="FootnoteTextChar">
    <w:name w:val="Footnote Text Char"/>
    <w:basedOn w:val="DefaultParagraphFont"/>
    <w:link w:val="FootnoteText"/>
    <w:uiPriority w:val="99"/>
    <w:rsid w:val="00254EA0"/>
    <w:rPr>
      <w:rFonts w:ascii="Arial" w:hAnsi="Arial"/>
      <w:sz w:val="18"/>
      <w:szCs w:val="24"/>
    </w:rPr>
  </w:style>
  <w:style w:type="character" w:styleId="FootnoteReference">
    <w:name w:val="footnote reference"/>
    <w:basedOn w:val="DefaultParagraphFont"/>
    <w:uiPriority w:val="99"/>
    <w:unhideWhenUsed/>
    <w:rsid w:val="00254EA0"/>
    <w:rPr>
      <w:vertAlign w:val="superscript"/>
    </w:rPr>
  </w:style>
  <w:style w:type="paragraph" w:customStyle="1" w:styleId="Finaldotpointtext">
    <w:name w:val="Final dot point text"/>
    <w:basedOn w:val="Dotpointleadintext"/>
    <w:qFormat/>
    <w:rsid w:val="005B6A1D"/>
    <w:pPr>
      <w:numPr>
        <w:numId w:val="2"/>
      </w:numPr>
      <w:spacing w:before="40" w:line="280" w:lineRule="exact"/>
      <w:ind w:left="714" w:hanging="357"/>
    </w:pPr>
  </w:style>
  <w:style w:type="paragraph" w:styleId="ListParagraph">
    <w:name w:val="List Paragraph"/>
    <w:aliases w:val="Dot Points (AQ)"/>
    <w:basedOn w:val="Normal"/>
    <w:uiPriority w:val="34"/>
    <w:qFormat/>
    <w:rsid w:val="008B0F40"/>
    <w:pPr>
      <w:spacing w:before="0" w:after="0" w:line="240" w:lineRule="auto"/>
      <w:ind w:left="720"/>
      <w:contextualSpacing/>
    </w:pPr>
    <w:rPr>
      <w:rFonts w:asciiTheme="minorHAnsi" w:eastAsiaTheme="minorEastAsia" w:hAnsiTheme="minorHAnsi"/>
      <w:szCs w:val="20"/>
      <w:lang w:eastAsia="ja-JP"/>
    </w:rPr>
  </w:style>
  <w:style w:type="character" w:styleId="Hyperlink">
    <w:name w:val="Hyperlink"/>
    <w:basedOn w:val="DefaultParagraphFont"/>
    <w:uiPriority w:val="99"/>
    <w:unhideWhenUsed/>
    <w:rsid w:val="005946C3"/>
    <w:rPr>
      <w:color w:val="0563C1" w:themeColor="hyperlink"/>
      <w:u w:val="single"/>
    </w:rPr>
  </w:style>
  <w:style w:type="character" w:styleId="CommentReference">
    <w:name w:val="annotation reference"/>
    <w:basedOn w:val="DefaultParagraphFont"/>
    <w:uiPriority w:val="99"/>
    <w:semiHidden/>
    <w:unhideWhenUsed/>
    <w:rsid w:val="001D57AA"/>
    <w:rPr>
      <w:sz w:val="16"/>
      <w:szCs w:val="16"/>
    </w:rPr>
  </w:style>
  <w:style w:type="paragraph" w:styleId="CommentText">
    <w:name w:val="annotation text"/>
    <w:basedOn w:val="Normal"/>
    <w:link w:val="CommentTextChar"/>
    <w:uiPriority w:val="99"/>
    <w:semiHidden/>
    <w:unhideWhenUsed/>
    <w:rsid w:val="001D57AA"/>
    <w:pPr>
      <w:spacing w:line="240" w:lineRule="auto"/>
    </w:pPr>
    <w:rPr>
      <w:sz w:val="20"/>
      <w:szCs w:val="20"/>
    </w:rPr>
  </w:style>
  <w:style w:type="character" w:customStyle="1" w:styleId="CommentTextChar">
    <w:name w:val="Comment Text Char"/>
    <w:basedOn w:val="DefaultParagraphFont"/>
    <w:link w:val="CommentText"/>
    <w:uiPriority w:val="99"/>
    <w:semiHidden/>
    <w:rsid w:val="001D57A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57AA"/>
    <w:rPr>
      <w:b/>
      <w:bCs/>
    </w:rPr>
  </w:style>
  <w:style w:type="character" w:customStyle="1" w:styleId="CommentSubjectChar">
    <w:name w:val="Comment Subject Char"/>
    <w:basedOn w:val="CommentTextChar"/>
    <w:link w:val="CommentSubject"/>
    <w:uiPriority w:val="99"/>
    <w:semiHidden/>
    <w:rsid w:val="001D57AA"/>
    <w:rPr>
      <w:rFonts w:ascii="Arial" w:hAnsi="Arial"/>
      <w:b/>
      <w:bCs/>
      <w:sz w:val="20"/>
      <w:szCs w:val="20"/>
    </w:rPr>
  </w:style>
  <w:style w:type="paragraph" w:styleId="BalloonText">
    <w:name w:val="Balloon Text"/>
    <w:basedOn w:val="Normal"/>
    <w:link w:val="BalloonTextChar"/>
    <w:uiPriority w:val="99"/>
    <w:semiHidden/>
    <w:unhideWhenUsed/>
    <w:rsid w:val="001D57A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qld.gov.au/creative-together" TargetMode="External"/><Relationship Id="rId18" Type="http://schemas.openxmlformats.org/officeDocument/2006/relationships/hyperlink" Target="https://www.publications.qld.gov.au/dataset/terms-of-funding-version-8"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ustraliacouncil.gov.au/programs-and-resources/Protocols-for-using-First-Nations-Cultural-and-Intellectual-Property-in-the-Arts/?mc_cid=1384a8c89d&amp;mc_eid=aea7aa2278" TargetMode="External"/><Relationship Id="rId7" Type="http://schemas.openxmlformats.org/officeDocument/2006/relationships/settings" Target="settings.xml"/><Relationship Id="rId12" Type="http://schemas.openxmlformats.org/officeDocument/2006/relationships/hyperlink" Target="https://www.qld.gov.au/recreation/arts/funding/organisations/arts-showcase" TargetMode="External"/><Relationship Id="rId17" Type="http://schemas.openxmlformats.org/officeDocument/2006/relationships/hyperlink" Target="https://www.publications.qld.gov.au/dataset/terms-of-funding-version-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rtsqueensland.smartygrants.com.au" TargetMode="External"/><Relationship Id="rId20" Type="http://schemas.openxmlformats.org/officeDocument/2006/relationships/hyperlink" Target="http://www.arts.qld.gov.au/arts-acum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recreation/arts/funding/individuals/touring-qld-quick-respons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vid19.qld.gov.au/government-actions/queensland-economic-recovery-plan" TargetMode="External"/><Relationship Id="rId23" Type="http://schemas.openxmlformats.org/officeDocument/2006/relationships/hyperlink" Target="http://www.arts.qld.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rts.qld.gov.au/aq-funding/live-music-support-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ld.gov.au/about/how-government-works/objectives-for-the-community" TargetMode="External"/><Relationship Id="rId22" Type="http://schemas.openxmlformats.org/officeDocument/2006/relationships/hyperlink" Target="mailto:investment@arts.qld.gov.au"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FB61E2005FC42ADCA03A7EDE0F783" ma:contentTypeVersion="11" ma:contentTypeDescription="Create a new document." ma:contentTypeScope="" ma:versionID="aef4629f4b853bfdef4cc4e79e1e603d">
  <xsd:schema xmlns:xsd="http://www.w3.org/2001/XMLSchema" xmlns:xs="http://www.w3.org/2001/XMLSchema" xmlns:p="http://schemas.microsoft.com/office/2006/metadata/properties" xmlns:ns3="63c597a3-06fa-4517-bb41-7fb6c905719a" xmlns:ns4="616fbf19-5ce0-4c1e-9251-2159898fb86a" targetNamespace="http://schemas.microsoft.com/office/2006/metadata/properties" ma:root="true" ma:fieldsID="203c458bf94b788be4798b99047964b2" ns3:_="" ns4:_="">
    <xsd:import namespace="63c597a3-06fa-4517-bb41-7fb6c905719a"/>
    <xsd:import namespace="616fbf19-5ce0-4c1e-9251-2159898fb8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597a3-06fa-4517-bb41-7fb6c90571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fbf19-5ce0-4c1e-9251-2159898fb8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8D4A-F2D8-4FF3-B159-D45B65B89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597a3-06fa-4517-bb41-7fb6c905719a"/>
    <ds:schemaRef ds:uri="616fbf19-5ce0-4c1e-9251-2159898fb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5A186-7043-48FE-9323-2A49E3469F8E}">
  <ds:schemaRefs>
    <ds:schemaRef ds:uri="http://schemas.microsoft.com/sharepoint/v3/contenttype/forms"/>
  </ds:schemaRefs>
</ds:datastoreItem>
</file>

<file path=customXml/itemProps3.xml><?xml version="1.0" encoding="utf-8"?>
<ds:datastoreItem xmlns:ds="http://schemas.openxmlformats.org/officeDocument/2006/customXml" ds:itemID="{58A2C68A-436F-47CD-B97A-06EE72C100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894AAA-C39C-4DEC-9D06-BEEB70C5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9</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Brearley</dc:creator>
  <cp:keywords/>
  <dc:description/>
  <cp:lastModifiedBy>Alyssa McIntosh</cp:lastModifiedBy>
  <cp:revision>42</cp:revision>
  <dcterms:created xsi:type="dcterms:W3CDTF">2021-03-24T05:39:00Z</dcterms:created>
  <dcterms:modified xsi:type="dcterms:W3CDTF">2021-04-14T00:36:00Z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0x010100402FB61E2005FC42ADCA03A7EDE0F783</vt:lpwstr>
  </property>
</Properties>
</file>