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5C3B" w:rsidRDefault="006D7A12" w:rsidP="007C5C3B">
      <w:pPr>
        <w:rPr>
          <w:rFonts w:ascii="Arial" w:hAnsi="Arial"/>
          <w:b/>
          <w:sz w:val="44"/>
          <w:szCs w:val="44"/>
        </w:rPr>
      </w:pPr>
      <w:r>
        <w:rPr>
          <w:rFonts w:ascii="Arial" w:hAnsi="Arial"/>
          <w:b/>
          <w:sz w:val="44"/>
          <w:szCs w:val="44"/>
        </w:rPr>
        <w:t>Strategic Infrastructure</w:t>
      </w:r>
    </w:p>
    <w:p w:rsidR="007C5C3B" w:rsidRPr="007C5C3B" w:rsidRDefault="007C5C3B" w:rsidP="007C5C3B">
      <w:pPr>
        <w:rPr>
          <w:rFonts w:ascii="Arial" w:hAnsi="Arial"/>
          <w:b/>
          <w:sz w:val="44"/>
          <w:szCs w:val="44"/>
        </w:rPr>
      </w:pPr>
    </w:p>
    <w:p w:rsidR="00237EAF" w:rsidRDefault="007C5C3B" w:rsidP="007C5C3B">
      <w:pPr>
        <w:rPr>
          <w:rFonts w:ascii="Arial" w:hAnsi="Arial"/>
          <w:b/>
          <w:sz w:val="44"/>
          <w:szCs w:val="44"/>
        </w:rPr>
      </w:pPr>
      <w:r w:rsidRPr="007C5C3B">
        <w:rPr>
          <w:rFonts w:ascii="Arial" w:hAnsi="Arial"/>
          <w:b/>
          <w:sz w:val="44"/>
          <w:szCs w:val="44"/>
        </w:rPr>
        <w:t>Frequently Asked Questions</w:t>
      </w:r>
    </w:p>
    <w:p w:rsidR="007C5C3B" w:rsidRDefault="007C5C3B" w:rsidP="007C5C3B">
      <w:pPr>
        <w:rPr>
          <w:rFonts w:ascii="Arial" w:hAnsi="Arial"/>
          <w:b/>
          <w:sz w:val="44"/>
          <w:szCs w:val="44"/>
        </w:rPr>
      </w:pPr>
      <w:bookmarkStart w:id="0" w:name="_GoBack"/>
      <w:bookmarkEnd w:id="0"/>
    </w:p>
    <w:p w:rsidR="00C64D68" w:rsidRDefault="00D11D0A">
      <w:pPr>
        <w:rPr>
          <w:rFonts w:ascii="Arial" w:hAnsi="Arial"/>
          <w:b/>
          <w:sz w:val="32"/>
          <w:szCs w:val="32"/>
        </w:rPr>
      </w:pPr>
      <w:r w:rsidRPr="00D11D0A">
        <w:rPr>
          <w:rFonts w:ascii="Arial" w:hAnsi="Arial"/>
          <w:b/>
          <w:sz w:val="32"/>
          <w:szCs w:val="32"/>
        </w:rPr>
        <w:t xml:space="preserve">What is </w:t>
      </w:r>
      <w:r w:rsidR="006D7A12">
        <w:rPr>
          <w:rFonts w:ascii="Arial" w:hAnsi="Arial"/>
          <w:b/>
          <w:sz w:val="32"/>
          <w:szCs w:val="32"/>
        </w:rPr>
        <w:t>Strategic Infrastructure?</w:t>
      </w:r>
    </w:p>
    <w:p w:rsidR="006D7A12" w:rsidRDefault="006D7A12">
      <w:pPr>
        <w:rPr>
          <w:rFonts w:ascii="Arial" w:hAnsi="Arial"/>
          <w:szCs w:val="24"/>
        </w:rPr>
      </w:pPr>
    </w:p>
    <w:p w:rsidR="00C36DF0" w:rsidRDefault="006D7A12">
      <w:pPr>
        <w:rPr>
          <w:rFonts w:ascii="Arial" w:hAnsi="Arial"/>
          <w:szCs w:val="24"/>
        </w:rPr>
      </w:pPr>
      <w:r>
        <w:rPr>
          <w:rFonts w:ascii="Arial" w:hAnsi="Arial"/>
          <w:i/>
          <w:szCs w:val="24"/>
        </w:rPr>
        <w:t xml:space="preserve">Strategic Infrastructure </w:t>
      </w:r>
      <w:r w:rsidR="00D11D0A" w:rsidRPr="00D11D0A">
        <w:rPr>
          <w:rFonts w:ascii="Arial" w:hAnsi="Arial"/>
          <w:szCs w:val="24"/>
        </w:rPr>
        <w:t xml:space="preserve">is a limited-life funding program, delivered </w:t>
      </w:r>
      <w:r w:rsidR="00C36DF0">
        <w:rPr>
          <w:rFonts w:ascii="Arial" w:hAnsi="Arial"/>
          <w:szCs w:val="24"/>
        </w:rPr>
        <w:t>as part of the $22.5 million Arts and Cultural Recovery Package.</w:t>
      </w:r>
    </w:p>
    <w:p w:rsidR="007C5735" w:rsidRDefault="007C5735">
      <w:pPr>
        <w:rPr>
          <w:rFonts w:ascii="Arial" w:hAnsi="Arial"/>
          <w:szCs w:val="24"/>
        </w:rPr>
      </w:pPr>
    </w:p>
    <w:p w:rsidR="006D7A12" w:rsidRPr="00F14728" w:rsidRDefault="006D7A12" w:rsidP="006D7A12">
      <w:pPr>
        <w:rPr>
          <w:rFonts w:ascii="Arial" w:eastAsia="MS Mincho" w:hAnsi="Arial" w:cs="Arial"/>
          <w:lang w:val="en-GB"/>
        </w:rPr>
      </w:pPr>
      <w:r w:rsidRPr="0043408C">
        <w:rPr>
          <w:rFonts w:ascii="Arial" w:hAnsi="Arial" w:cs="Arial"/>
          <w:lang w:val="en-GB"/>
        </w:rPr>
        <w:t>Strategic Infrastructure is</w:t>
      </w:r>
      <w:r w:rsidRPr="00F14728">
        <w:rPr>
          <w:rFonts w:ascii="Arial" w:hAnsi="Arial" w:cs="Arial"/>
          <w:lang w:val="en-GB"/>
        </w:rPr>
        <w:t xml:space="preserve"> a limited-life </w:t>
      </w:r>
      <w:r>
        <w:rPr>
          <w:rFonts w:ascii="Arial" w:hAnsi="Arial" w:cs="Arial"/>
          <w:lang w:val="en-GB"/>
        </w:rPr>
        <w:t xml:space="preserve">matched </w:t>
      </w:r>
      <w:r w:rsidRPr="00F14728">
        <w:rPr>
          <w:rFonts w:ascii="Arial" w:hAnsi="Arial" w:cs="Arial"/>
          <w:lang w:val="en-GB"/>
        </w:rPr>
        <w:t xml:space="preserve">funding program that will support </w:t>
      </w:r>
      <w:r>
        <w:rPr>
          <w:rFonts w:ascii="Arial" w:hAnsi="Arial" w:cs="Arial"/>
          <w:lang w:val="en-GB"/>
        </w:rPr>
        <w:t xml:space="preserve">not for profit </w:t>
      </w:r>
      <w:r w:rsidRPr="00F14728">
        <w:rPr>
          <w:rFonts w:ascii="Arial" w:hAnsi="Arial" w:cs="Arial"/>
          <w:lang w:val="en-GB"/>
        </w:rPr>
        <w:t>arts</w:t>
      </w:r>
      <w:r>
        <w:rPr>
          <w:rFonts w:ascii="Arial" w:hAnsi="Arial" w:cs="Arial"/>
          <w:lang w:val="en-GB"/>
        </w:rPr>
        <w:t xml:space="preserve"> and cultural </w:t>
      </w:r>
      <w:r w:rsidRPr="00F14728">
        <w:rPr>
          <w:rFonts w:ascii="Arial" w:hAnsi="Arial" w:cs="Arial"/>
          <w:lang w:val="en-GB"/>
        </w:rPr>
        <w:t xml:space="preserve">organisations to upgrade facilities or undertake an infrastructure project that has broad benefit across a range of partners or the arts and cultural sector. </w:t>
      </w:r>
    </w:p>
    <w:p w:rsidR="00D11D0A" w:rsidRDefault="00D11D0A">
      <w:pPr>
        <w:rPr>
          <w:rFonts w:ascii="Arial" w:hAnsi="Arial"/>
          <w:szCs w:val="24"/>
        </w:rPr>
      </w:pPr>
    </w:p>
    <w:p w:rsidR="00C64D68" w:rsidRDefault="00D11D0A" w:rsidP="00C64D68">
      <w:pPr>
        <w:rPr>
          <w:rFonts w:ascii="Arial" w:hAnsi="Arial"/>
          <w:b/>
          <w:sz w:val="32"/>
          <w:szCs w:val="32"/>
        </w:rPr>
      </w:pPr>
      <w:r w:rsidRPr="00D11D0A">
        <w:rPr>
          <w:rFonts w:ascii="Arial" w:hAnsi="Arial"/>
          <w:b/>
          <w:sz w:val="32"/>
          <w:szCs w:val="32"/>
        </w:rPr>
        <w:t>Who can apply?</w:t>
      </w:r>
    </w:p>
    <w:p w:rsidR="00C64D68" w:rsidRDefault="00C64D68" w:rsidP="00C64D68">
      <w:pPr>
        <w:rPr>
          <w:rFonts w:ascii="Arial" w:hAnsi="Arial"/>
          <w:szCs w:val="24"/>
        </w:rPr>
      </w:pPr>
    </w:p>
    <w:p w:rsidR="00D11D0A" w:rsidRPr="00D11D0A" w:rsidRDefault="00D11D0A" w:rsidP="00D11D0A">
      <w:pPr>
        <w:rPr>
          <w:rFonts w:ascii="Arial" w:hAnsi="Arial"/>
          <w:szCs w:val="24"/>
        </w:rPr>
      </w:pPr>
      <w:r w:rsidRPr="00D11D0A">
        <w:rPr>
          <w:rFonts w:ascii="Arial" w:hAnsi="Arial"/>
          <w:szCs w:val="24"/>
        </w:rPr>
        <w:t xml:space="preserve">To be eligible, all applicants must: </w:t>
      </w:r>
    </w:p>
    <w:p w:rsidR="00D11D0A" w:rsidRPr="00D11D0A" w:rsidRDefault="00D11D0A" w:rsidP="00D11D0A">
      <w:pPr>
        <w:pStyle w:val="ListParagraph"/>
        <w:numPr>
          <w:ilvl w:val="0"/>
          <w:numId w:val="2"/>
        </w:numPr>
        <w:rPr>
          <w:rFonts w:ascii="Arial" w:hAnsi="Arial"/>
          <w:szCs w:val="24"/>
        </w:rPr>
      </w:pPr>
      <w:proofErr w:type="gramStart"/>
      <w:r w:rsidRPr="00D11D0A">
        <w:rPr>
          <w:rFonts w:ascii="Arial" w:hAnsi="Arial"/>
          <w:szCs w:val="24"/>
        </w:rPr>
        <w:t>be</w:t>
      </w:r>
      <w:proofErr w:type="gramEnd"/>
      <w:r w:rsidRPr="00D11D0A">
        <w:rPr>
          <w:rFonts w:ascii="Arial" w:hAnsi="Arial"/>
          <w:szCs w:val="24"/>
        </w:rPr>
        <w:t xml:space="preserve"> a </w:t>
      </w:r>
      <w:r w:rsidR="006D7A12">
        <w:rPr>
          <w:rFonts w:ascii="Arial" w:hAnsi="Arial"/>
          <w:szCs w:val="24"/>
        </w:rPr>
        <w:t xml:space="preserve">not for profit </w:t>
      </w:r>
      <w:r w:rsidRPr="00D11D0A">
        <w:rPr>
          <w:rFonts w:ascii="Arial" w:hAnsi="Arial"/>
          <w:szCs w:val="24"/>
        </w:rPr>
        <w:t>arts and cultural organisation based in Queensland</w:t>
      </w:r>
      <w:r>
        <w:rPr>
          <w:rFonts w:ascii="Arial" w:hAnsi="Arial"/>
          <w:szCs w:val="24"/>
        </w:rPr>
        <w:t>.</w:t>
      </w:r>
    </w:p>
    <w:p w:rsidR="00D11D0A" w:rsidRPr="00D11D0A" w:rsidRDefault="00D11D0A" w:rsidP="00D11D0A">
      <w:pPr>
        <w:pStyle w:val="ListParagraph"/>
        <w:numPr>
          <w:ilvl w:val="0"/>
          <w:numId w:val="2"/>
        </w:numPr>
        <w:rPr>
          <w:rFonts w:ascii="Arial" w:hAnsi="Arial"/>
          <w:szCs w:val="24"/>
        </w:rPr>
      </w:pPr>
      <w:proofErr w:type="gramStart"/>
      <w:r w:rsidRPr="00D11D0A">
        <w:rPr>
          <w:rFonts w:ascii="Arial" w:hAnsi="Arial"/>
          <w:szCs w:val="24"/>
        </w:rPr>
        <w:t>have</w:t>
      </w:r>
      <w:proofErr w:type="gramEnd"/>
      <w:r w:rsidRPr="00D11D0A">
        <w:rPr>
          <w:rFonts w:ascii="Arial" w:hAnsi="Arial"/>
          <w:szCs w:val="24"/>
        </w:rPr>
        <w:t xml:space="preserve"> an active Queensland-registered Australian Business Number (ABN) that </w:t>
      </w:r>
      <w:r>
        <w:rPr>
          <w:rFonts w:ascii="Arial" w:hAnsi="Arial"/>
          <w:szCs w:val="24"/>
        </w:rPr>
        <w:t>is in the name of the applicant.</w:t>
      </w:r>
    </w:p>
    <w:p w:rsidR="00D11D0A" w:rsidRPr="00D11D0A" w:rsidRDefault="00D11D0A" w:rsidP="00D11D0A">
      <w:pPr>
        <w:pStyle w:val="ListParagraph"/>
        <w:numPr>
          <w:ilvl w:val="0"/>
          <w:numId w:val="2"/>
        </w:numPr>
        <w:rPr>
          <w:rFonts w:ascii="Arial" w:hAnsi="Arial"/>
          <w:szCs w:val="24"/>
        </w:rPr>
      </w:pPr>
      <w:proofErr w:type="gramStart"/>
      <w:r w:rsidRPr="00D11D0A">
        <w:rPr>
          <w:rFonts w:ascii="Arial" w:hAnsi="Arial"/>
          <w:szCs w:val="24"/>
        </w:rPr>
        <w:t>have</w:t>
      </w:r>
      <w:proofErr w:type="gramEnd"/>
      <w:r w:rsidRPr="00D11D0A">
        <w:rPr>
          <w:rFonts w:ascii="Arial" w:hAnsi="Arial"/>
          <w:szCs w:val="24"/>
        </w:rPr>
        <w:t xml:space="preserve"> satisfied the reporting requirements of any previous Arts Queensland (AQ) funding</w:t>
      </w:r>
      <w:r>
        <w:rPr>
          <w:rFonts w:ascii="Arial" w:hAnsi="Arial"/>
          <w:szCs w:val="24"/>
        </w:rPr>
        <w:t>.</w:t>
      </w:r>
    </w:p>
    <w:p w:rsidR="00C64D68" w:rsidRDefault="00D11D0A" w:rsidP="00D11D0A">
      <w:pPr>
        <w:pStyle w:val="ListParagraph"/>
        <w:numPr>
          <w:ilvl w:val="0"/>
          <w:numId w:val="2"/>
        </w:numPr>
        <w:rPr>
          <w:rFonts w:ascii="Arial" w:hAnsi="Arial"/>
          <w:szCs w:val="24"/>
        </w:rPr>
      </w:pPr>
      <w:proofErr w:type="gramStart"/>
      <w:r w:rsidRPr="00D11D0A">
        <w:rPr>
          <w:rFonts w:ascii="Arial" w:hAnsi="Arial"/>
          <w:szCs w:val="24"/>
        </w:rPr>
        <w:t>conduct</w:t>
      </w:r>
      <w:proofErr w:type="gramEnd"/>
      <w:r w:rsidRPr="00D11D0A">
        <w:rPr>
          <w:rFonts w:ascii="Arial" w:hAnsi="Arial"/>
          <w:szCs w:val="24"/>
        </w:rPr>
        <w:t xml:space="preserve"> the activity in Queensland.</w:t>
      </w:r>
    </w:p>
    <w:p w:rsidR="004E17FF" w:rsidRDefault="004E17FF" w:rsidP="00C36DF0">
      <w:pPr>
        <w:rPr>
          <w:rFonts w:ascii="Arial" w:hAnsi="Arial"/>
          <w:szCs w:val="24"/>
        </w:rPr>
      </w:pPr>
    </w:p>
    <w:p w:rsidR="004E17FF" w:rsidRDefault="004E17FF" w:rsidP="00C36DF0">
      <w:pPr>
        <w:rPr>
          <w:rFonts w:ascii="Arial" w:hAnsi="Arial"/>
          <w:szCs w:val="24"/>
        </w:rPr>
      </w:pPr>
      <w:r w:rsidRPr="00C36DF0" w:rsidDel="00D33022">
        <w:rPr>
          <w:rFonts w:ascii="Arial" w:hAnsi="Arial"/>
          <w:szCs w:val="24"/>
        </w:rPr>
        <w:t>Art</w:t>
      </w:r>
      <w:r w:rsidRPr="004E17FF">
        <w:rPr>
          <w:rFonts w:ascii="Arial" w:hAnsi="Arial"/>
          <w:szCs w:val="24"/>
        </w:rPr>
        <w:t>s</w:t>
      </w:r>
      <w:r>
        <w:rPr>
          <w:rFonts w:ascii="Arial" w:hAnsi="Arial"/>
          <w:szCs w:val="24"/>
        </w:rPr>
        <w:t xml:space="preserve"> Queensland shareholder companies</w:t>
      </w:r>
      <w:r w:rsidRPr="00C36DF0" w:rsidDel="00D33022">
        <w:rPr>
          <w:rFonts w:ascii="Arial" w:hAnsi="Arial"/>
          <w:szCs w:val="24"/>
        </w:rPr>
        <w:t xml:space="preserve"> (not wholly owned)</w:t>
      </w:r>
      <w:r>
        <w:rPr>
          <w:rFonts w:ascii="Arial" w:hAnsi="Arial"/>
          <w:szCs w:val="24"/>
        </w:rPr>
        <w:t xml:space="preserve"> and recognised </w:t>
      </w:r>
      <w:r w:rsidRPr="00383AD5" w:rsidDel="00D33022">
        <w:rPr>
          <w:rFonts w:ascii="Arial" w:hAnsi="Arial"/>
          <w:szCs w:val="24"/>
        </w:rPr>
        <w:t>Major Performing Arts Organisation</w:t>
      </w:r>
      <w:r>
        <w:rPr>
          <w:rFonts w:ascii="Arial" w:hAnsi="Arial"/>
          <w:szCs w:val="24"/>
        </w:rPr>
        <w:t xml:space="preserve">s supported by </w:t>
      </w:r>
      <w:r w:rsidRPr="00383AD5" w:rsidDel="00D33022">
        <w:rPr>
          <w:rFonts w:ascii="Arial" w:hAnsi="Arial"/>
          <w:szCs w:val="24"/>
        </w:rPr>
        <w:t>the Queensland and Federal government</w:t>
      </w:r>
      <w:r>
        <w:rPr>
          <w:rFonts w:ascii="Arial" w:hAnsi="Arial"/>
          <w:szCs w:val="24"/>
        </w:rPr>
        <w:t xml:space="preserve"> are not eligible to apply</w:t>
      </w:r>
      <w:r w:rsidRPr="00383AD5" w:rsidDel="00D33022">
        <w:rPr>
          <w:rFonts w:ascii="Arial" w:hAnsi="Arial"/>
          <w:szCs w:val="24"/>
        </w:rPr>
        <w:t>.</w:t>
      </w:r>
    </w:p>
    <w:p w:rsidR="00BF3544" w:rsidRDefault="00BF3544" w:rsidP="00C36DF0">
      <w:pPr>
        <w:rPr>
          <w:rFonts w:ascii="Arial" w:hAnsi="Arial"/>
          <w:szCs w:val="24"/>
        </w:rPr>
      </w:pPr>
    </w:p>
    <w:p w:rsidR="00BF3544" w:rsidRPr="00C36DF0" w:rsidRDefault="00BF3544" w:rsidP="00C36DF0">
      <w:pPr>
        <w:rPr>
          <w:rFonts w:ascii="Arial" w:hAnsi="Arial"/>
          <w:szCs w:val="24"/>
        </w:rPr>
      </w:pPr>
      <w:r>
        <w:rPr>
          <w:rFonts w:ascii="Arial" w:hAnsi="Arial"/>
          <w:szCs w:val="24"/>
        </w:rPr>
        <w:t>Applicants must demonstrate a matched cash contribution at least equal to the funding request through this fund.</w:t>
      </w:r>
    </w:p>
    <w:p w:rsidR="00D11D0A" w:rsidRPr="007964C9" w:rsidRDefault="00D11D0A" w:rsidP="007964C9">
      <w:pPr>
        <w:rPr>
          <w:rFonts w:ascii="Arial" w:hAnsi="Arial"/>
          <w:szCs w:val="24"/>
        </w:rPr>
      </w:pPr>
    </w:p>
    <w:p w:rsidR="00C64D68" w:rsidRDefault="00641305" w:rsidP="00C64D68">
      <w:pPr>
        <w:rPr>
          <w:rFonts w:ascii="Arial" w:hAnsi="Arial"/>
          <w:b/>
          <w:sz w:val="32"/>
          <w:szCs w:val="32"/>
        </w:rPr>
      </w:pPr>
      <w:r w:rsidRPr="00641305">
        <w:rPr>
          <w:rFonts w:ascii="Arial" w:hAnsi="Arial"/>
          <w:b/>
          <w:sz w:val="32"/>
          <w:szCs w:val="32"/>
        </w:rPr>
        <w:t>How can I apply?</w:t>
      </w:r>
    </w:p>
    <w:p w:rsidR="00C64D68" w:rsidRDefault="00C64D68" w:rsidP="00C64D68">
      <w:pPr>
        <w:rPr>
          <w:rFonts w:ascii="Arial" w:hAnsi="Arial"/>
          <w:szCs w:val="24"/>
        </w:rPr>
      </w:pPr>
    </w:p>
    <w:p w:rsidR="00641305" w:rsidRPr="00BF3544" w:rsidRDefault="00641305" w:rsidP="00641305">
      <w:pPr>
        <w:rPr>
          <w:rFonts w:ascii="Arial" w:hAnsi="Arial" w:cs="Arial"/>
          <w:szCs w:val="24"/>
        </w:rPr>
      </w:pPr>
      <w:r w:rsidRPr="00BF3544">
        <w:rPr>
          <w:rFonts w:ascii="Arial" w:hAnsi="Arial" w:cs="Arial"/>
          <w:szCs w:val="24"/>
        </w:rPr>
        <w:t xml:space="preserve">Apply online, visit the following web link to access the application form, and submit your application by 4pm on </w:t>
      </w:r>
      <w:r w:rsidR="006D7A12" w:rsidRPr="00BF3544">
        <w:rPr>
          <w:rFonts w:ascii="Arial" w:hAnsi="Arial" w:cs="Arial"/>
          <w:szCs w:val="24"/>
        </w:rPr>
        <w:t>31</w:t>
      </w:r>
      <w:r w:rsidR="00C36DF0" w:rsidRPr="00BF3544">
        <w:rPr>
          <w:rFonts w:ascii="Arial" w:hAnsi="Arial" w:cs="Arial"/>
          <w:szCs w:val="24"/>
        </w:rPr>
        <w:t xml:space="preserve"> </w:t>
      </w:r>
      <w:r w:rsidRPr="00BF3544">
        <w:rPr>
          <w:rFonts w:ascii="Arial" w:hAnsi="Arial" w:cs="Arial"/>
          <w:szCs w:val="24"/>
        </w:rPr>
        <w:t xml:space="preserve">August 2020: </w:t>
      </w:r>
      <w:hyperlink r:id="rId8" w:history="1">
        <w:r w:rsidR="006E6664" w:rsidRPr="00BF3544">
          <w:rPr>
            <w:rStyle w:val="Hyperlink"/>
            <w:rFonts w:ascii="Arial" w:hAnsi="Arial" w:cs="Arial"/>
            <w:szCs w:val="24"/>
          </w:rPr>
          <w:t>https://artsqueensland.smartygrants.com.au/</w:t>
        </w:r>
      </w:hyperlink>
    </w:p>
    <w:p w:rsidR="00641305" w:rsidRPr="00BF3544" w:rsidRDefault="00641305" w:rsidP="00641305">
      <w:pPr>
        <w:rPr>
          <w:rFonts w:ascii="Arial" w:hAnsi="Arial" w:cs="Arial"/>
          <w:szCs w:val="24"/>
        </w:rPr>
      </w:pPr>
    </w:p>
    <w:p w:rsidR="00C64D68" w:rsidRPr="00BF3544" w:rsidRDefault="00641305" w:rsidP="00641305">
      <w:pPr>
        <w:rPr>
          <w:rFonts w:ascii="Arial" w:hAnsi="Arial" w:cs="Arial"/>
          <w:szCs w:val="24"/>
        </w:rPr>
      </w:pPr>
      <w:r w:rsidRPr="00BF3544">
        <w:rPr>
          <w:rFonts w:ascii="Arial" w:hAnsi="Arial" w:cs="Arial"/>
          <w:szCs w:val="24"/>
        </w:rPr>
        <w:t>Emailed or hand-delivered applications are unable to be accepted.</w:t>
      </w:r>
    </w:p>
    <w:p w:rsidR="00641305" w:rsidRDefault="00641305" w:rsidP="00641305">
      <w:pPr>
        <w:rPr>
          <w:rFonts w:ascii="Arial" w:hAnsi="Arial"/>
          <w:szCs w:val="24"/>
        </w:rPr>
      </w:pPr>
    </w:p>
    <w:p w:rsidR="00C64D68" w:rsidRDefault="00BE4C5C" w:rsidP="00C64D68">
      <w:pPr>
        <w:rPr>
          <w:rFonts w:ascii="Arial" w:hAnsi="Arial"/>
          <w:b/>
          <w:sz w:val="32"/>
          <w:szCs w:val="32"/>
        </w:rPr>
      </w:pPr>
      <w:r w:rsidRPr="00BE4C5C">
        <w:rPr>
          <w:rFonts w:ascii="Arial" w:hAnsi="Arial"/>
          <w:b/>
          <w:sz w:val="32"/>
          <w:szCs w:val="32"/>
        </w:rPr>
        <w:t>What costs can be covered or would be excluded?</w:t>
      </w:r>
    </w:p>
    <w:p w:rsidR="00C64D68" w:rsidRDefault="00C64D68" w:rsidP="00C64D68">
      <w:pPr>
        <w:rPr>
          <w:rFonts w:ascii="Arial" w:hAnsi="Arial"/>
          <w:szCs w:val="24"/>
        </w:rPr>
      </w:pPr>
    </w:p>
    <w:p w:rsidR="006D7A12" w:rsidRPr="006D7A12" w:rsidRDefault="00BE4C5C" w:rsidP="006D7A12">
      <w:pPr>
        <w:rPr>
          <w:rFonts w:ascii="Arial" w:hAnsi="Arial"/>
          <w:szCs w:val="24"/>
        </w:rPr>
      </w:pPr>
      <w:r w:rsidRPr="00BE4C5C">
        <w:rPr>
          <w:rFonts w:ascii="Arial" w:hAnsi="Arial"/>
          <w:szCs w:val="24"/>
        </w:rPr>
        <w:t xml:space="preserve">Grant funds may cover any costs associated with delivering </w:t>
      </w:r>
      <w:r w:rsidR="006D7A12">
        <w:rPr>
          <w:rFonts w:ascii="Arial" w:hAnsi="Arial"/>
          <w:szCs w:val="24"/>
        </w:rPr>
        <w:t xml:space="preserve">the infrastructure project </w:t>
      </w:r>
      <w:r w:rsidR="006D7A12" w:rsidRPr="006D7A12">
        <w:rPr>
          <w:rFonts w:ascii="Arial" w:hAnsi="Arial"/>
          <w:szCs w:val="24"/>
        </w:rPr>
        <w:t xml:space="preserve">have an infrastructure project that </w:t>
      </w:r>
      <w:r w:rsidR="006D7A12">
        <w:rPr>
          <w:rFonts w:ascii="Arial" w:hAnsi="Arial"/>
          <w:szCs w:val="24"/>
        </w:rPr>
        <w:t>are</w:t>
      </w:r>
      <w:r w:rsidR="006D7A12" w:rsidRPr="006D7A12">
        <w:rPr>
          <w:rFonts w:ascii="Arial" w:hAnsi="Arial"/>
          <w:szCs w:val="24"/>
        </w:rPr>
        <w:t xml:space="preserve"> either;</w:t>
      </w:r>
    </w:p>
    <w:p w:rsidR="006D7A12" w:rsidRPr="00BF3544" w:rsidRDefault="006D7A12" w:rsidP="00BF3544">
      <w:pPr>
        <w:pStyle w:val="ListParagraph"/>
        <w:numPr>
          <w:ilvl w:val="0"/>
          <w:numId w:val="9"/>
        </w:numPr>
        <w:rPr>
          <w:rFonts w:ascii="Arial" w:hAnsi="Arial"/>
          <w:szCs w:val="24"/>
        </w:rPr>
      </w:pPr>
      <w:r w:rsidRPr="00BF3544">
        <w:rPr>
          <w:rFonts w:ascii="Arial" w:hAnsi="Arial"/>
          <w:szCs w:val="24"/>
        </w:rPr>
        <w:lastRenderedPageBreak/>
        <w:t xml:space="preserve">shovel ready - in the latter stages of project planning, design and approvals </w:t>
      </w:r>
    </w:p>
    <w:p w:rsidR="006D7A12" w:rsidRPr="00BF3544" w:rsidRDefault="006D7A12" w:rsidP="00BF3544">
      <w:pPr>
        <w:pStyle w:val="ListParagraph"/>
        <w:numPr>
          <w:ilvl w:val="0"/>
          <w:numId w:val="9"/>
        </w:numPr>
        <w:rPr>
          <w:rFonts w:ascii="Arial" w:hAnsi="Arial" w:cs="Arial"/>
        </w:rPr>
      </w:pPr>
      <w:r w:rsidRPr="00BF3544">
        <w:rPr>
          <w:rFonts w:ascii="Arial" w:hAnsi="Arial"/>
          <w:szCs w:val="24"/>
        </w:rPr>
        <w:t>currently being delivered with scope for enhanced community or arts and cultural</w:t>
      </w:r>
      <w:r w:rsidRPr="00BF3544">
        <w:rPr>
          <w:rFonts w:ascii="Arial" w:hAnsi="Arial" w:cs="Arial"/>
        </w:rPr>
        <w:t xml:space="preserve"> sector access</w:t>
      </w:r>
    </w:p>
    <w:p w:rsidR="006D7A12" w:rsidRPr="00F14728" w:rsidRDefault="006D7A12" w:rsidP="00BF3544">
      <w:pPr>
        <w:pStyle w:val="body0"/>
        <w:numPr>
          <w:ilvl w:val="0"/>
          <w:numId w:val="8"/>
        </w:numPr>
        <w:spacing w:after="60" w:line="240" w:lineRule="auto"/>
        <w:rPr>
          <w:rFonts w:ascii="Arial" w:hAnsi="Arial" w:cs="Arial"/>
          <w:color w:val="auto"/>
          <w:sz w:val="24"/>
          <w:szCs w:val="20"/>
        </w:rPr>
      </w:pPr>
      <w:proofErr w:type="gramStart"/>
      <w:r w:rsidRPr="00F14728">
        <w:rPr>
          <w:rFonts w:ascii="Arial" w:hAnsi="Arial" w:cs="Arial"/>
          <w:color w:val="auto"/>
          <w:sz w:val="24"/>
          <w:szCs w:val="20"/>
        </w:rPr>
        <w:t>seeking</w:t>
      </w:r>
      <w:proofErr w:type="gramEnd"/>
      <w:r w:rsidRPr="00F14728">
        <w:rPr>
          <w:rFonts w:ascii="Arial" w:hAnsi="Arial" w:cs="Arial"/>
          <w:color w:val="auto"/>
          <w:sz w:val="24"/>
          <w:szCs w:val="20"/>
        </w:rPr>
        <w:t xml:space="preserve"> funding to finalise an infrastructure project to enhance sector and community access</w:t>
      </w:r>
      <w:r>
        <w:rPr>
          <w:rFonts w:ascii="Arial" w:hAnsi="Arial" w:cs="Arial"/>
          <w:color w:val="auto"/>
          <w:sz w:val="24"/>
          <w:szCs w:val="20"/>
        </w:rPr>
        <w:t xml:space="preserve"> to performances or exhibitions.</w:t>
      </w:r>
    </w:p>
    <w:p w:rsidR="006D7A12" w:rsidRDefault="006D7A12" w:rsidP="006D7A12">
      <w:pPr>
        <w:rPr>
          <w:rFonts w:ascii="Arial" w:hAnsi="Arial"/>
          <w:szCs w:val="24"/>
        </w:rPr>
      </w:pPr>
    </w:p>
    <w:p w:rsidR="006D7A12" w:rsidRPr="006D7A12" w:rsidRDefault="006D7A12" w:rsidP="006D7A12">
      <w:pPr>
        <w:rPr>
          <w:rFonts w:ascii="Arial" w:hAnsi="Arial"/>
          <w:szCs w:val="24"/>
        </w:rPr>
      </w:pPr>
      <w:r>
        <w:rPr>
          <w:rFonts w:ascii="Arial" w:hAnsi="Arial"/>
          <w:szCs w:val="24"/>
        </w:rPr>
        <w:t xml:space="preserve">Funding cannot be directed towards </w:t>
      </w:r>
      <w:r w:rsidRPr="006D7A12">
        <w:rPr>
          <w:rFonts w:ascii="Arial" w:hAnsi="Arial"/>
          <w:szCs w:val="24"/>
        </w:rPr>
        <w:t>costs such as businesses cases, feasibility studies, in-kind works, routine maintenance, operational costs, art supplies, consumables, office supplies or office equipment and loose furniture.</w:t>
      </w:r>
    </w:p>
    <w:p w:rsidR="00BE4C5C" w:rsidRDefault="00BE4C5C" w:rsidP="00BE4C5C">
      <w:pPr>
        <w:rPr>
          <w:rFonts w:ascii="Arial" w:hAnsi="Arial"/>
          <w:szCs w:val="24"/>
        </w:rPr>
      </w:pPr>
    </w:p>
    <w:p w:rsidR="00C64D68" w:rsidRDefault="006E65EC" w:rsidP="00C64D68">
      <w:pPr>
        <w:rPr>
          <w:rFonts w:ascii="Arial" w:hAnsi="Arial"/>
          <w:b/>
          <w:sz w:val="32"/>
          <w:szCs w:val="32"/>
        </w:rPr>
      </w:pPr>
      <w:r w:rsidRPr="006E65EC">
        <w:rPr>
          <w:rFonts w:ascii="Arial" w:hAnsi="Arial"/>
          <w:b/>
          <w:sz w:val="32"/>
          <w:szCs w:val="32"/>
        </w:rPr>
        <w:t>What happens if funding is approved?</w:t>
      </w:r>
    </w:p>
    <w:p w:rsidR="00C64D68" w:rsidRDefault="00C64D68" w:rsidP="00C64D68">
      <w:pPr>
        <w:rPr>
          <w:rFonts w:ascii="Arial" w:hAnsi="Arial"/>
          <w:szCs w:val="24"/>
        </w:rPr>
      </w:pPr>
    </w:p>
    <w:p w:rsidR="00C64D68" w:rsidRDefault="006E65EC" w:rsidP="00C64D68">
      <w:pPr>
        <w:rPr>
          <w:rFonts w:ascii="Arial" w:hAnsi="Arial"/>
          <w:szCs w:val="24"/>
        </w:rPr>
      </w:pPr>
      <w:r w:rsidRPr="006E65EC">
        <w:rPr>
          <w:rFonts w:ascii="Arial" w:hAnsi="Arial"/>
          <w:szCs w:val="24"/>
        </w:rPr>
        <w:t>When your application has been processed you will receive formal advice notifying you of the assessment outcome and, if successful, the advice will include the next</w:t>
      </w:r>
      <w:r w:rsidR="006D7A12">
        <w:rPr>
          <w:rFonts w:ascii="Arial" w:hAnsi="Arial"/>
          <w:szCs w:val="24"/>
        </w:rPr>
        <w:t xml:space="preserve"> steps to process your payment.</w:t>
      </w:r>
    </w:p>
    <w:p w:rsidR="006E65EC" w:rsidRDefault="006E65EC" w:rsidP="00C64D68">
      <w:pPr>
        <w:rPr>
          <w:rFonts w:ascii="Arial" w:hAnsi="Arial"/>
          <w:szCs w:val="24"/>
        </w:rPr>
      </w:pPr>
    </w:p>
    <w:p w:rsidR="00C64D68" w:rsidRDefault="006B3B99" w:rsidP="00C64D68">
      <w:pPr>
        <w:rPr>
          <w:rFonts w:ascii="Arial" w:hAnsi="Arial"/>
          <w:b/>
          <w:sz w:val="32"/>
          <w:szCs w:val="32"/>
        </w:rPr>
      </w:pPr>
      <w:r w:rsidRPr="006B3B99">
        <w:rPr>
          <w:rFonts w:ascii="Arial" w:hAnsi="Arial"/>
          <w:b/>
          <w:sz w:val="32"/>
          <w:szCs w:val="32"/>
        </w:rPr>
        <w:t>How long will it take to receive funds?</w:t>
      </w:r>
    </w:p>
    <w:p w:rsidR="00C64D68" w:rsidRDefault="00C64D68" w:rsidP="00C64D68">
      <w:pPr>
        <w:rPr>
          <w:rFonts w:ascii="Arial" w:hAnsi="Arial"/>
          <w:szCs w:val="24"/>
        </w:rPr>
      </w:pPr>
    </w:p>
    <w:p w:rsidR="00C64D68" w:rsidRDefault="006B3B99" w:rsidP="00C64D68">
      <w:pPr>
        <w:rPr>
          <w:rFonts w:ascii="Arial" w:hAnsi="Arial"/>
          <w:szCs w:val="24"/>
        </w:rPr>
      </w:pPr>
      <w:r w:rsidRPr="006B3B99">
        <w:rPr>
          <w:rFonts w:ascii="Arial" w:hAnsi="Arial"/>
          <w:szCs w:val="24"/>
        </w:rPr>
        <w:t xml:space="preserve">The standard turnaround time to process applications submitted by the due date is </w:t>
      </w:r>
      <w:r w:rsidR="00FA3A40">
        <w:rPr>
          <w:rFonts w:ascii="Arial" w:hAnsi="Arial"/>
          <w:szCs w:val="24"/>
        </w:rPr>
        <w:t xml:space="preserve">approximately </w:t>
      </w:r>
      <w:r w:rsidR="00900687">
        <w:rPr>
          <w:rFonts w:ascii="Arial" w:hAnsi="Arial"/>
          <w:szCs w:val="24"/>
        </w:rPr>
        <w:t>four</w:t>
      </w:r>
      <w:r w:rsidRPr="006B3B99">
        <w:rPr>
          <w:rFonts w:ascii="Arial" w:hAnsi="Arial"/>
          <w:szCs w:val="24"/>
        </w:rPr>
        <w:t xml:space="preserve"> weeks. Therefore notifications of </w:t>
      </w:r>
      <w:r w:rsidR="00360C74">
        <w:rPr>
          <w:rFonts w:ascii="Arial" w:hAnsi="Arial"/>
          <w:szCs w:val="24"/>
        </w:rPr>
        <w:t xml:space="preserve">ineligible, </w:t>
      </w:r>
      <w:r w:rsidRPr="006B3B99">
        <w:rPr>
          <w:rFonts w:ascii="Arial" w:hAnsi="Arial"/>
          <w:szCs w:val="24"/>
        </w:rPr>
        <w:t xml:space="preserve">successful and unsuccessful applications would be due to be released within the following </w:t>
      </w:r>
      <w:r w:rsidR="00900687">
        <w:rPr>
          <w:rFonts w:ascii="Arial" w:hAnsi="Arial"/>
          <w:szCs w:val="24"/>
        </w:rPr>
        <w:t>two</w:t>
      </w:r>
      <w:r w:rsidRPr="006B3B99">
        <w:rPr>
          <w:rFonts w:ascii="Arial" w:hAnsi="Arial"/>
          <w:szCs w:val="24"/>
        </w:rPr>
        <w:t xml:space="preserve"> weeks. </w:t>
      </w:r>
    </w:p>
    <w:p w:rsidR="009224FD" w:rsidRPr="00202072" w:rsidRDefault="009224FD" w:rsidP="00C64D68">
      <w:pPr>
        <w:rPr>
          <w:rFonts w:ascii="Arial" w:hAnsi="Arial"/>
          <w:b/>
          <w:szCs w:val="24"/>
        </w:rPr>
      </w:pPr>
    </w:p>
    <w:p w:rsidR="00C64D68" w:rsidRDefault="0078072B" w:rsidP="00C64D68">
      <w:pPr>
        <w:rPr>
          <w:rFonts w:ascii="Arial" w:hAnsi="Arial"/>
          <w:b/>
          <w:sz w:val="32"/>
          <w:szCs w:val="32"/>
        </w:rPr>
      </w:pPr>
      <w:r w:rsidRPr="0078072B">
        <w:rPr>
          <w:rFonts w:ascii="Arial" w:hAnsi="Arial"/>
          <w:b/>
          <w:sz w:val="32"/>
          <w:szCs w:val="32"/>
        </w:rPr>
        <w:t>What are my obligations if my application is approved?</w:t>
      </w:r>
    </w:p>
    <w:p w:rsidR="00C64D68" w:rsidRDefault="00C64D68" w:rsidP="00C64D68">
      <w:pPr>
        <w:rPr>
          <w:rFonts w:ascii="Arial" w:hAnsi="Arial"/>
          <w:szCs w:val="24"/>
        </w:rPr>
      </w:pPr>
    </w:p>
    <w:p w:rsidR="0078072B" w:rsidRPr="0078072B" w:rsidRDefault="0078072B" w:rsidP="0078072B">
      <w:pPr>
        <w:rPr>
          <w:rFonts w:ascii="Arial" w:hAnsi="Arial"/>
          <w:szCs w:val="24"/>
        </w:rPr>
      </w:pPr>
      <w:r w:rsidRPr="0078072B">
        <w:rPr>
          <w:rFonts w:ascii="Arial" w:hAnsi="Arial"/>
          <w:szCs w:val="24"/>
        </w:rPr>
        <w:t>If your application is approved you will be required to deliver your project as outlined in your application and:</w:t>
      </w:r>
    </w:p>
    <w:p w:rsidR="0078072B" w:rsidRPr="0078072B" w:rsidRDefault="0078072B" w:rsidP="0078072B">
      <w:pPr>
        <w:pStyle w:val="ListParagraph"/>
        <w:numPr>
          <w:ilvl w:val="0"/>
          <w:numId w:val="2"/>
        </w:numPr>
        <w:rPr>
          <w:rFonts w:ascii="Arial" w:hAnsi="Arial"/>
          <w:szCs w:val="24"/>
        </w:rPr>
      </w:pPr>
      <w:r w:rsidRPr="0078072B">
        <w:rPr>
          <w:rFonts w:ascii="Arial" w:hAnsi="Arial"/>
          <w:szCs w:val="24"/>
        </w:rPr>
        <w:t>Comply with COVID-19 restrictions in place at the time of delivery.</w:t>
      </w:r>
    </w:p>
    <w:p w:rsidR="0078072B" w:rsidRPr="0078072B" w:rsidRDefault="0078072B" w:rsidP="0078072B">
      <w:pPr>
        <w:pStyle w:val="ListParagraph"/>
        <w:numPr>
          <w:ilvl w:val="0"/>
          <w:numId w:val="2"/>
        </w:numPr>
        <w:rPr>
          <w:rFonts w:ascii="Arial" w:hAnsi="Arial"/>
          <w:szCs w:val="24"/>
        </w:rPr>
      </w:pPr>
      <w:r w:rsidRPr="0078072B">
        <w:rPr>
          <w:rFonts w:ascii="Arial" w:hAnsi="Arial"/>
          <w:szCs w:val="24"/>
        </w:rPr>
        <w:t>Comply with the terms and conditions of funding as outlined in the funding guidelines and application form.</w:t>
      </w:r>
    </w:p>
    <w:p w:rsidR="00C64D68" w:rsidRPr="0078072B" w:rsidRDefault="0078072B" w:rsidP="0078072B">
      <w:pPr>
        <w:pStyle w:val="ListParagraph"/>
        <w:numPr>
          <w:ilvl w:val="0"/>
          <w:numId w:val="2"/>
        </w:numPr>
        <w:rPr>
          <w:rFonts w:ascii="Arial" w:hAnsi="Arial"/>
          <w:szCs w:val="24"/>
        </w:rPr>
      </w:pPr>
      <w:r w:rsidRPr="0078072B">
        <w:rPr>
          <w:rFonts w:ascii="Arial" w:hAnsi="Arial"/>
          <w:szCs w:val="24"/>
        </w:rPr>
        <w:t>Collate clear and accurate reporting records of your activities.</w:t>
      </w:r>
    </w:p>
    <w:p w:rsidR="0078072B" w:rsidRDefault="0078072B" w:rsidP="0078072B">
      <w:pPr>
        <w:rPr>
          <w:rFonts w:ascii="Arial" w:hAnsi="Arial"/>
          <w:szCs w:val="24"/>
        </w:rPr>
      </w:pPr>
    </w:p>
    <w:p w:rsidR="00C64D68" w:rsidRDefault="0078072B" w:rsidP="00C64D68">
      <w:pPr>
        <w:rPr>
          <w:rFonts w:ascii="Arial" w:hAnsi="Arial"/>
          <w:b/>
          <w:sz w:val="32"/>
          <w:szCs w:val="32"/>
        </w:rPr>
      </w:pPr>
      <w:r w:rsidRPr="0078072B">
        <w:rPr>
          <w:rFonts w:ascii="Arial" w:hAnsi="Arial"/>
          <w:b/>
          <w:sz w:val="32"/>
          <w:szCs w:val="32"/>
        </w:rPr>
        <w:t>Would I be able to change my project after it’s been approved?</w:t>
      </w:r>
    </w:p>
    <w:p w:rsidR="00C64D68" w:rsidRDefault="00C64D68" w:rsidP="00C64D68">
      <w:pPr>
        <w:rPr>
          <w:rFonts w:ascii="Arial" w:hAnsi="Arial"/>
          <w:szCs w:val="24"/>
        </w:rPr>
      </w:pPr>
    </w:p>
    <w:p w:rsidR="0078072B" w:rsidRDefault="0078072B" w:rsidP="0078072B">
      <w:pPr>
        <w:rPr>
          <w:rFonts w:ascii="Arial" w:hAnsi="Arial"/>
          <w:szCs w:val="24"/>
        </w:rPr>
      </w:pPr>
      <w:r w:rsidRPr="0078072B">
        <w:rPr>
          <w:rFonts w:ascii="Arial" w:hAnsi="Arial"/>
          <w:szCs w:val="24"/>
        </w:rPr>
        <w:t xml:space="preserve">Any proposed changes to an approved project will need to be submitted in writing to AQ for approval. </w:t>
      </w:r>
    </w:p>
    <w:p w:rsidR="0078072B" w:rsidRDefault="0078072B" w:rsidP="0078072B">
      <w:pPr>
        <w:rPr>
          <w:rFonts w:ascii="Arial" w:hAnsi="Arial"/>
          <w:szCs w:val="24"/>
        </w:rPr>
      </w:pPr>
    </w:p>
    <w:p w:rsidR="009D301A" w:rsidRDefault="0078072B" w:rsidP="009D301A">
      <w:pPr>
        <w:rPr>
          <w:rFonts w:ascii="Arial" w:hAnsi="Arial"/>
          <w:b/>
          <w:sz w:val="32"/>
          <w:szCs w:val="32"/>
        </w:rPr>
      </w:pPr>
      <w:r w:rsidRPr="0078072B">
        <w:rPr>
          <w:rFonts w:ascii="Arial" w:hAnsi="Arial"/>
          <w:b/>
          <w:sz w:val="32"/>
          <w:szCs w:val="32"/>
        </w:rPr>
        <w:t>What if I’ve already received funding through another AQ program?</w:t>
      </w:r>
    </w:p>
    <w:p w:rsidR="009D301A" w:rsidRDefault="009D301A" w:rsidP="009D301A">
      <w:pPr>
        <w:rPr>
          <w:rFonts w:ascii="Arial" w:hAnsi="Arial"/>
          <w:szCs w:val="24"/>
        </w:rPr>
      </w:pPr>
    </w:p>
    <w:p w:rsidR="009D301A" w:rsidRPr="009D301A" w:rsidRDefault="0078072B">
      <w:pPr>
        <w:rPr>
          <w:rFonts w:ascii="Arial" w:hAnsi="Arial"/>
          <w:szCs w:val="24"/>
        </w:rPr>
      </w:pPr>
      <w:r w:rsidRPr="0078072B">
        <w:rPr>
          <w:rFonts w:ascii="Arial" w:hAnsi="Arial"/>
          <w:szCs w:val="24"/>
        </w:rPr>
        <w:t xml:space="preserve">Please check that you have complied with the guidelines of AQ funding programs. For example if you have any outstanding reporting due to AQ for another funding program your application will not be deemed eligible. </w:t>
      </w:r>
    </w:p>
    <w:sectPr w:rsidR="009D301A" w:rsidRPr="009D301A" w:rsidSect="004A4D74">
      <w:headerReference w:type="default" r:id="rId9"/>
      <w:footerReference w:type="default" r:id="rId10"/>
      <w:headerReference w:type="first" r:id="rId11"/>
      <w:footerReference w:type="first" r:id="rId12"/>
      <w:pgSz w:w="11906" w:h="16838"/>
      <w:pgMar w:top="2230" w:right="612" w:bottom="737" w:left="1440" w:header="720" w:footer="16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3F41" w:rsidRDefault="00373F41" w:rsidP="00AC0B97">
      <w:r>
        <w:separator/>
      </w:r>
    </w:p>
  </w:endnote>
  <w:endnote w:type="continuationSeparator" w:id="0">
    <w:p w:rsidR="00373F41" w:rsidRDefault="00373F41" w:rsidP="00AC0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MetaNormalLF-Roman">
    <w:altName w:val="Times New Roman"/>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160" w:rsidRDefault="000A4160" w:rsidP="000A4160">
    <w:pPr>
      <w:pStyle w:val="Footer"/>
      <w:tabs>
        <w:tab w:val="clear" w:pos="4320"/>
        <w:tab w:val="clear" w:pos="8640"/>
        <w:tab w:val="left" w:pos="1980"/>
      </w:tabs>
    </w:pPr>
    <w:r>
      <w:tab/>
    </w:r>
  </w:p>
  <w:p w:rsidR="000A4160" w:rsidRDefault="000A4160">
    <w:pPr>
      <w:pStyle w:val="Footer"/>
    </w:pPr>
    <w:r>
      <w:rPr>
        <w:noProof/>
        <w:lang w:eastAsia="en-AU"/>
      </w:rPr>
      <w:drawing>
        <wp:anchor distT="0" distB="0" distL="114300" distR="114300" simplePos="0" relativeHeight="251659264" behindDoc="1" locked="0" layoutInCell="1" allowOverlap="1" wp14:anchorId="01ABA7F3" wp14:editId="3156BB0B">
          <wp:simplePos x="0" y="0"/>
          <wp:positionH relativeFrom="column">
            <wp:posOffset>-972164</wp:posOffset>
          </wp:positionH>
          <wp:positionV relativeFrom="paragraph">
            <wp:posOffset>492125</wp:posOffset>
          </wp:positionV>
          <wp:extent cx="7658100" cy="728195"/>
          <wp:effectExtent l="0" t="0" r="0" b="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portrait header + footer2.jpg"/>
                  <pic:cNvPicPr/>
                </pic:nvPicPr>
                <pic:blipFill>
                  <a:blip r:embed="rId1">
                    <a:extLst>
                      <a:ext uri="{28A0092B-C50C-407E-A947-70E740481C1C}">
                        <a14:useLocalDpi xmlns:a14="http://schemas.microsoft.com/office/drawing/2010/main" val="0"/>
                      </a:ext>
                    </a:extLst>
                  </a:blip>
                  <a:stretch>
                    <a:fillRect/>
                  </a:stretch>
                </pic:blipFill>
                <pic:spPr>
                  <a:xfrm>
                    <a:off x="0" y="0"/>
                    <a:ext cx="7658100" cy="72819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B97" w:rsidRDefault="007F4390" w:rsidP="000A4160">
    <w:pPr>
      <w:pStyle w:val="Footer"/>
      <w:tabs>
        <w:tab w:val="clear" w:pos="4320"/>
        <w:tab w:val="clear" w:pos="8640"/>
        <w:tab w:val="left" w:pos="1980"/>
      </w:tabs>
    </w:pPr>
    <w:r>
      <w:rPr>
        <w:noProof/>
        <w:lang w:eastAsia="en-AU"/>
      </w:rPr>
      <w:drawing>
        <wp:anchor distT="0" distB="0" distL="114300" distR="114300" simplePos="0" relativeHeight="251657216" behindDoc="1" locked="0" layoutInCell="1" allowOverlap="1" wp14:anchorId="07E9A234" wp14:editId="290053DF">
          <wp:simplePos x="0" y="0"/>
          <wp:positionH relativeFrom="column">
            <wp:posOffset>-977265</wp:posOffset>
          </wp:positionH>
          <wp:positionV relativeFrom="paragraph">
            <wp:posOffset>569595</wp:posOffset>
          </wp:positionV>
          <wp:extent cx="7658100" cy="728195"/>
          <wp:effectExtent l="0" t="0" r="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portrait header + footer2.jpg"/>
                  <pic:cNvPicPr/>
                </pic:nvPicPr>
                <pic:blipFill>
                  <a:blip r:embed="rId1">
                    <a:extLst>
                      <a:ext uri="{28A0092B-C50C-407E-A947-70E740481C1C}">
                        <a14:useLocalDpi xmlns:a14="http://schemas.microsoft.com/office/drawing/2010/main" val="0"/>
                      </a:ext>
                    </a:extLst>
                  </a:blip>
                  <a:stretch>
                    <a:fillRect/>
                  </a:stretch>
                </pic:blipFill>
                <pic:spPr>
                  <a:xfrm>
                    <a:off x="0" y="0"/>
                    <a:ext cx="7658100" cy="72819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0A4160">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3F41" w:rsidRDefault="00373F41" w:rsidP="00AC0B97">
      <w:r>
        <w:separator/>
      </w:r>
    </w:p>
  </w:footnote>
  <w:footnote w:type="continuationSeparator" w:id="0">
    <w:p w:rsidR="00373F41" w:rsidRDefault="00373F41" w:rsidP="00AC0B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160" w:rsidRDefault="000A4160" w:rsidP="000A4160">
    <w:pPr>
      <w:pStyle w:val="Header"/>
      <w:tabs>
        <w:tab w:val="clear" w:pos="4320"/>
        <w:tab w:val="clear" w:pos="8640"/>
        <w:tab w:val="left" w:pos="2630"/>
      </w:tabs>
    </w:pPr>
    <w:r>
      <w:rPr>
        <w:noProof/>
        <w:lang w:eastAsia="en-AU"/>
      </w:rPr>
      <w:drawing>
        <wp:anchor distT="0" distB="0" distL="114300" distR="114300" simplePos="0" relativeHeight="251663360" behindDoc="1" locked="0" layoutInCell="1" allowOverlap="1" wp14:anchorId="7BA1487E" wp14:editId="7566F9A3">
          <wp:simplePos x="0" y="0"/>
          <wp:positionH relativeFrom="column">
            <wp:posOffset>-977265</wp:posOffset>
          </wp:positionH>
          <wp:positionV relativeFrom="paragraph">
            <wp:posOffset>-454660</wp:posOffset>
          </wp:positionV>
          <wp:extent cx="7658100" cy="109313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portrait header + footer.jpg"/>
                  <pic:cNvPicPr/>
                </pic:nvPicPr>
                <pic:blipFill>
                  <a:blip r:embed="rId1">
                    <a:extLst>
                      <a:ext uri="{28A0092B-C50C-407E-A947-70E740481C1C}">
                        <a14:useLocalDpi xmlns:a14="http://schemas.microsoft.com/office/drawing/2010/main" val="0"/>
                      </a:ext>
                    </a:extLst>
                  </a:blip>
                  <a:stretch>
                    <a:fillRect/>
                  </a:stretch>
                </pic:blipFill>
                <pic:spPr>
                  <a:xfrm>
                    <a:off x="0" y="0"/>
                    <a:ext cx="7658100" cy="1093133"/>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tab/>
    </w:r>
  </w:p>
  <w:p w:rsidR="000A4160" w:rsidRDefault="000A41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B97" w:rsidRDefault="007F4390" w:rsidP="000A4160">
    <w:pPr>
      <w:pStyle w:val="Header"/>
      <w:tabs>
        <w:tab w:val="clear" w:pos="4320"/>
        <w:tab w:val="clear" w:pos="8640"/>
        <w:tab w:val="left" w:pos="2630"/>
      </w:tabs>
    </w:pPr>
    <w:r>
      <w:rPr>
        <w:noProof/>
        <w:lang w:eastAsia="en-AU"/>
      </w:rPr>
      <w:drawing>
        <wp:anchor distT="0" distB="0" distL="114300" distR="114300" simplePos="0" relativeHeight="251656192" behindDoc="1" locked="0" layoutInCell="1" allowOverlap="1" wp14:anchorId="57FF171B" wp14:editId="702649C9">
          <wp:simplePos x="0" y="0"/>
          <wp:positionH relativeFrom="column">
            <wp:posOffset>-977265</wp:posOffset>
          </wp:positionH>
          <wp:positionV relativeFrom="paragraph">
            <wp:posOffset>-454660</wp:posOffset>
          </wp:positionV>
          <wp:extent cx="7658100" cy="109313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portrait header + footer.jpg"/>
                  <pic:cNvPicPr/>
                </pic:nvPicPr>
                <pic:blipFill>
                  <a:blip r:embed="rId1">
                    <a:extLst>
                      <a:ext uri="{28A0092B-C50C-407E-A947-70E740481C1C}">
                        <a14:useLocalDpi xmlns:a14="http://schemas.microsoft.com/office/drawing/2010/main" val="0"/>
                      </a:ext>
                    </a:extLst>
                  </a:blip>
                  <a:stretch>
                    <a:fillRect/>
                  </a:stretch>
                </pic:blipFill>
                <pic:spPr>
                  <a:xfrm>
                    <a:off x="0" y="0"/>
                    <a:ext cx="7658100" cy="1093133"/>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0A4160">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0495B"/>
    <w:multiLevelType w:val="hybridMultilevel"/>
    <w:tmpl w:val="B55C12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9F7DD6"/>
    <w:multiLevelType w:val="hybridMultilevel"/>
    <w:tmpl w:val="B0B472C4"/>
    <w:lvl w:ilvl="0" w:tplc="208E5804">
      <w:numFmt w:val="bullet"/>
      <w:lvlText w:val="•"/>
      <w:lvlJc w:val="left"/>
      <w:pPr>
        <w:ind w:left="720" w:hanging="360"/>
      </w:pPr>
      <w:rPr>
        <w:rFonts w:ascii="Arial" w:eastAsiaTheme="minorEastAsia" w:hAnsi="Aria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4890155"/>
    <w:multiLevelType w:val="hybridMultilevel"/>
    <w:tmpl w:val="7F30DB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98C733C"/>
    <w:multiLevelType w:val="hybridMultilevel"/>
    <w:tmpl w:val="8FEE014A"/>
    <w:lvl w:ilvl="0" w:tplc="E07818E0">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E1804B7"/>
    <w:multiLevelType w:val="hybridMultilevel"/>
    <w:tmpl w:val="0E3216FA"/>
    <w:lvl w:ilvl="0" w:tplc="208E5804">
      <w:numFmt w:val="bullet"/>
      <w:lvlText w:val="•"/>
      <w:lvlJc w:val="left"/>
      <w:pPr>
        <w:ind w:left="720" w:hanging="360"/>
      </w:pPr>
      <w:rPr>
        <w:rFonts w:ascii="Arial" w:eastAsiaTheme="minorEastAsia" w:hAnsi="Aria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52F1997"/>
    <w:multiLevelType w:val="hybridMultilevel"/>
    <w:tmpl w:val="F162E6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DEF2864"/>
    <w:multiLevelType w:val="hybridMultilevel"/>
    <w:tmpl w:val="7F52F268"/>
    <w:lvl w:ilvl="0" w:tplc="208E5804">
      <w:numFmt w:val="bullet"/>
      <w:lvlText w:val="•"/>
      <w:lvlJc w:val="left"/>
      <w:pPr>
        <w:ind w:left="720" w:hanging="360"/>
      </w:pPr>
      <w:rPr>
        <w:rFonts w:ascii="Arial" w:eastAsiaTheme="minorEastAsia" w:hAnsi="Aria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35605D0"/>
    <w:multiLevelType w:val="hybridMultilevel"/>
    <w:tmpl w:val="5F7A2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7647EFE"/>
    <w:multiLevelType w:val="hybridMultilevel"/>
    <w:tmpl w:val="0E7AE016"/>
    <w:lvl w:ilvl="0" w:tplc="208E5804">
      <w:numFmt w:val="bullet"/>
      <w:lvlText w:val="•"/>
      <w:lvlJc w:val="left"/>
      <w:pPr>
        <w:ind w:left="720" w:hanging="360"/>
      </w:pPr>
      <w:rPr>
        <w:rFonts w:ascii="Arial" w:eastAsiaTheme="minorEastAsia" w:hAnsi="Aria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4"/>
  </w:num>
  <w:num w:numId="4">
    <w:abstractNumId w:val="1"/>
  </w:num>
  <w:num w:numId="5">
    <w:abstractNumId w:val="6"/>
  </w:num>
  <w:num w:numId="6">
    <w:abstractNumId w:val="3"/>
  </w:num>
  <w:num w:numId="7">
    <w:abstractNumId w:val="2"/>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059"/>
    <w:rsid w:val="00054E63"/>
    <w:rsid w:val="000A4160"/>
    <w:rsid w:val="00125059"/>
    <w:rsid w:val="00135750"/>
    <w:rsid w:val="00166489"/>
    <w:rsid w:val="001C359F"/>
    <w:rsid w:val="00202072"/>
    <w:rsid w:val="00223A45"/>
    <w:rsid w:val="00237EAF"/>
    <w:rsid w:val="002C5F89"/>
    <w:rsid w:val="002F5673"/>
    <w:rsid w:val="0030655F"/>
    <w:rsid w:val="003604C5"/>
    <w:rsid w:val="00360C74"/>
    <w:rsid w:val="00367BEE"/>
    <w:rsid w:val="00373F41"/>
    <w:rsid w:val="003A0E30"/>
    <w:rsid w:val="004942FA"/>
    <w:rsid w:val="004A3629"/>
    <w:rsid w:val="004A4D74"/>
    <w:rsid w:val="004E17FF"/>
    <w:rsid w:val="005E7D24"/>
    <w:rsid w:val="005F473B"/>
    <w:rsid w:val="00622DED"/>
    <w:rsid w:val="006355BB"/>
    <w:rsid w:val="00641305"/>
    <w:rsid w:val="00682DCC"/>
    <w:rsid w:val="006B3B99"/>
    <w:rsid w:val="006D7A12"/>
    <w:rsid w:val="006E336E"/>
    <w:rsid w:val="006E65EC"/>
    <w:rsid w:val="006E6664"/>
    <w:rsid w:val="00742335"/>
    <w:rsid w:val="00751198"/>
    <w:rsid w:val="00762E1E"/>
    <w:rsid w:val="00762F7B"/>
    <w:rsid w:val="0078072B"/>
    <w:rsid w:val="007964C9"/>
    <w:rsid w:val="007B2B8A"/>
    <w:rsid w:val="007C5735"/>
    <w:rsid w:val="007C5C3B"/>
    <w:rsid w:val="007C63F5"/>
    <w:rsid w:val="007E627C"/>
    <w:rsid w:val="007F4390"/>
    <w:rsid w:val="007F512D"/>
    <w:rsid w:val="007F7468"/>
    <w:rsid w:val="008467C3"/>
    <w:rsid w:val="00900687"/>
    <w:rsid w:val="009224FD"/>
    <w:rsid w:val="00990CE2"/>
    <w:rsid w:val="0099753A"/>
    <w:rsid w:val="009C75AA"/>
    <w:rsid w:val="009D301A"/>
    <w:rsid w:val="00AC0B97"/>
    <w:rsid w:val="00AF6206"/>
    <w:rsid w:val="00B549FD"/>
    <w:rsid w:val="00B73396"/>
    <w:rsid w:val="00B83B86"/>
    <w:rsid w:val="00BB53A4"/>
    <w:rsid w:val="00BB74A8"/>
    <w:rsid w:val="00BE4C5C"/>
    <w:rsid w:val="00BF1431"/>
    <w:rsid w:val="00BF3544"/>
    <w:rsid w:val="00C36DF0"/>
    <w:rsid w:val="00C626F2"/>
    <w:rsid w:val="00C64D68"/>
    <w:rsid w:val="00D0539E"/>
    <w:rsid w:val="00D11D0A"/>
    <w:rsid w:val="00D33C63"/>
    <w:rsid w:val="00E96EF1"/>
    <w:rsid w:val="00FA3A40"/>
    <w:rsid w:val="00FB7CD2"/>
    <w:rsid w:val="00FC3CB3"/>
    <w:rsid w:val="00FE7B13"/>
  </w:rsids>
  <m:mathPr>
    <m:mathFont m:val="Cambria Math"/>
    <m:brkBin m:val="before"/>
    <m:brkBinSub m:val="--"/>
    <m:smallFrac/>
    <m:dispDef/>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5:docId w15:val="{CB032A9A-5097-4761-9185-D874D47C6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AU"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9FD"/>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head">
    <w:name w:val="main head"/>
    <w:basedOn w:val="Normal"/>
    <w:qFormat/>
    <w:rsid w:val="00682DCC"/>
    <w:rPr>
      <w:rFonts w:ascii="Arial" w:eastAsia="Times New Roman" w:hAnsi="Arial" w:cs="Arial"/>
      <w:b/>
      <w:bCs/>
      <w:sz w:val="28"/>
      <w:szCs w:val="22"/>
      <w:lang w:eastAsia="en-AU"/>
    </w:rPr>
  </w:style>
  <w:style w:type="paragraph" w:styleId="Header">
    <w:name w:val="header"/>
    <w:basedOn w:val="Normal"/>
    <w:link w:val="HeaderChar"/>
    <w:uiPriority w:val="99"/>
    <w:unhideWhenUsed/>
    <w:rsid w:val="00AC0B97"/>
    <w:pPr>
      <w:tabs>
        <w:tab w:val="center" w:pos="4320"/>
        <w:tab w:val="right" w:pos="8640"/>
      </w:tabs>
    </w:pPr>
  </w:style>
  <w:style w:type="character" w:customStyle="1" w:styleId="HeaderChar">
    <w:name w:val="Header Char"/>
    <w:basedOn w:val="DefaultParagraphFont"/>
    <w:link w:val="Header"/>
    <w:uiPriority w:val="99"/>
    <w:rsid w:val="00AC0B97"/>
    <w:rPr>
      <w:sz w:val="24"/>
    </w:rPr>
  </w:style>
  <w:style w:type="paragraph" w:styleId="Footer">
    <w:name w:val="footer"/>
    <w:basedOn w:val="Normal"/>
    <w:link w:val="FooterChar"/>
    <w:uiPriority w:val="99"/>
    <w:unhideWhenUsed/>
    <w:rsid w:val="00AC0B97"/>
    <w:pPr>
      <w:tabs>
        <w:tab w:val="center" w:pos="4320"/>
        <w:tab w:val="right" w:pos="8640"/>
      </w:tabs>
    </w:pPr>
  </w:style>
  <w:style w:type="character" w:customStyle="1" w:styleId="FooterChar">
    <w:name w:val="Footer Char"/>
    <w:basedOn w:val="DefaultParagraphFont"/>
    <w:link w:val="Footer"/>
    <w:uiPriority w:val="99"/>
    <w:rsid w:val="00AC0B97"/>
    <w:rPr>
      <w:sz w:val="24"/>
    </w:rPr>
  </w:style>
  <w:style w:type="paragraph" w:styleId="BalloonText">
    <w:name w:val="Balloon Text"/>
    <w:basedOn w:val="Normal"/>
    <w:link w:val="BalloonTextChar"/>
    <w:uiPriority w:val="99"/>
    <w:semiHidden/>
    <w:unhideWhenUsed/>
    <w:rsid w:val="00AC0B97"/>
    <w:rPr>
      <w:rFonts w:ascii="Lucida Grande" w:hAnsi="Lucida Grande"/>
      <w:sz w:val="18"/>
      <w:szCs w:val="18"/>
    </w:rPr>
  </w:style>
  <w:style w:type="character" w:customStyle="1" w:styleId="BalloonTextChar">
    <w:name w:val="Balloon Text Char"/>
    <w:basedOn w:val="DefaultParagraphFont"/>
    <w:link w:val="BalloonText"/>
    <w:uiPriority w:val="99"/>
    <w:semiHidden/>
    <w:rsid w:val="00AC0B97"/>
    <w:rPr>
      <w:rFonts w:ascii="Lucida Grande" w:hAnsi="Lucida Grande"/>
      <w:sz w:val="18"/>
      <w:szCs w:val="18"/>
    </w:rPr>
  </w:style>
  <w:style w:type="paragraph" w:styleId="ListParagraph">
    <w:name w:val="List Paragraph"/>
    <w:basedOn w:val="Normal"/>
    <w:uiPriority w:val="34"/>
    <w:qFormat/>
    <w:rsid w:val="00D11D0A"/>
    <w:pPr>
      <w:ind w:left="720"/>
      <w:contextualSpacing/>
    </w:pPr>
  </w:style>
  <w:style w:type="character" w:styleId="Hyperlink">
    <w:name w:val="Hyperlink"/>
    <w:basedOn w:val="DefaultParagraphFont"/>
    <w:uiPriority w:val="99"/>
    <w:unhideWhenUsed/>
    <w:rsid w:val="00641305"/>
    <w:rPr>
      <w:color w:val="0000FF" w:themeColor="hyperlink"/>
      <w:u w:val="single"/>
    </w:rPr>
  </w:style>
  <w:style w:type="character" w:styleId="FollowedHyperlink">
    <w:name w:val="FollowedHyperlink"/>
    <w:basedOn w:val="DefaultParagraphFont"/>
    <w:uiPriority w:val="99"/>
    <w:semiHidden/>
    <w:unhideWhenUsed/>
    <w:rsid w:val="00135750"/>
    <w:rPr>
      <w:color w:val="800080" w:themeColor="followedHyperlink"/>
      <w:u w:val="single"/>
    </w:rPr>
  </w:style>
  <w:style w:type="paragraph" w:styleId="PlainText">
    <w:name w:val="Plain Text"/>
    <w:basedOn w:val="Normal"/>
    <w:link w:val="PlainTextChar"/>
    <w:uiPriority w:val="99"/>
    <w:semiHidden/>
    <w:unhideWhenUsed/>
    <w:rsid w:val="00166489"/>
    <w:rPr>
      <w:rFonts w:ascii="Calibri" w:eastAsiaTheme="minorHAnsi" w:hAnsi="Calibri"/>
      <w:sz w:val="22"/>
      <w:szCs w:val="21"/>
      <w:lang w:eastAsia="en-US"/>
    </w:rPr>
  </w:style>
  <w:style w:type="character" w:customStyle="1" w:styleId="PlainTextChar">
    <w:name w:val="Plain Text Char"/>
    <w:basedOn w:val="DefaultParagraphFont"/>
    <w:link w:val="PlainText"/>
    <w:uiPriority w:val="99"/>
    <w:semiHidden/>
    <w:rsid w:val="00166489"/>
    <w:rPr>
      <w:rFonts w:ascii="Calibri" w:eastAsiaTheme="minorHAnsi" w:hAnsi="Calibri"/>
      <w:sz w:val="22"/>
      <w:szCs w:val="21"/>
      <w:lang w:eastAsia="en-US"/>
    </w:rPr>
  </w:style>
  <w:style w:type="paragraph" w:customStyle="1" w:styleId="body">
    <w:name w:val="body"/>
    <w:basedOn w:val="Normal"/>
    <w:uiPriority w:val="99"/>
    <w:rsid w:val="006D7A12"/>
    <w:pPr>
      <w:widowControl w:val="0"/>
      <w:suppressAutoHyphens/>
      <w:autoSpaceDE w:val="0"/>
      <w:autoSpaceDN w:val="0"/>
      <w:adjustRightInd w:val="0"/>
      <w:spacing w:after="142" w:line="270" w:lineRule="atLeast"/>
      <w:textAlignment w:val="center"/>
    </w:pPr>
    <w:rPr>
      <w:rFonts w:ascii="MetaNormalLF-Roman" w:eastAsia="MS Mincho" w:hAnsi="MetaNormalLF-Roman" w:cs="MetaNormalLF-Roman"/>
      <w:color w:val="000000"/>
      <w:sz w:val="19"/>
      <w:szCs w:val="19"/>
      <w:lang w:val="en-GB"/>
    </w:rPr>
  </w:style>
  <w:style w:type="paragraph" w:customStyle="1" w:styleId="body0">
    <w:name w:val="body :"/>
    <w:basedOn w:val="body"/>
    <w:uiPriority w:val="99"/>
    <w:rsid w:val="006D7A12"/>
    <w:pPr>
      <w:spacing w:after="2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38280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tsqueensland.smartygrants.com.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shield\AppData\Local\Micro%20Focus\Content%20Manager\TEMP\HPTRIM.3040\DOC20%2023783%20%20Unite%20and%20Recover%20word%20doc%20template%20-%20AQ%20brand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0B1BED-97B5-4C92-A194-1FFA11B11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DOC20 23783  Unite and Recover word doc template - AQ branding</Template>
  <TotalTime>1</TotalTime>
  <Pages>2</Pages>
  <Words>534</Words>
  <Characters>3046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Arts Queensland</Company>
  <LinksUpToDate>false</LinksUpToDate>
  <CharactersWithSpaces>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fshield</dc:creator>
  <cp:keywords/>
  <dc:description/>
  <cp:lastModifiedBy>Margaret Templeman</cp:lastModifiedBy>
  <cp:revision>2</cp:revision>
  <dcterms:created xsi:type="dcterms:W3CDTF">2020-08-11T01:19:00Z</dcterms:created>
  <dcterms:modified xsi:type="dcterms:W3CDTF">2020-08-11T01:19:00Z</dcterms:modified>
</cp:coreProperties>
</file>